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A6ECE" w14:textId="1B40EAA6"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r w:rsidR="00E36C59" w:rsidRPr="00E36C59">
        <w:rPr>
          <w:bCs/>
        </w:rPr>
        <w:t>R2-1700857</w:t>
      </w:r>
    </w:p>
    <w:p w14:paraId="72A99C51"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6FDEB434" w14:textId="77777777" w:rsidR="00E90E49" w:rsidRPr="00CE0424" w:rsidRDefault="00E90E49" w:rsidP="00357380">
      <w:pPr>
        <w:pStyle w:val="3GPPHeader"/>
      </w:pPr>
    </w:p>
    <w:p w14:paraId="4DB41491" w14:textId="55970A89" w:rsidR="00E90E49" w:rsidRPr="002B7458" w:rsidRDefault="00E90E49" w:rsidP="00311702">
      <w:pPr>
        <w:pStyle w:val="3GPPHeader"/>
        <w:rPr>
          <w:sz w:val="22"/>
          <w:szCs w:val="22"/>
          <w:lang w:val="en-US"/>
        </w:rPr>
      </w:pPr>
      <w:r w:rsidRPr="002B7458">
        <w:rPr>
          <w:sz w:val="22"/>
          <w:szCs w:val="22"/>
          <w:lang w:val="en-US"/>
        </w:rPr>
        <w:t>Agenda Item:</w:t>
      </w:r>
      <w:r w:rsidRPr="002B7458">
        <w:rPr>
          <w:sz w:val="22"/>
          <w:szCs w:val="22"/>
          <w:lang w:val="en-US"/>
        </w:rPr>
        <w:tab/>
      </w:r>
      <w:r w:rsidR="00440C4C" w:rsidRPr="002B7458">
        <w:rPr>
          <w:sz w:val="22"/>
          <w:szCs w:val="22"/>
          <w:lang w:val="en-US"/>
        </w:rPr>
        <w:t>10.3.1.1.1</w:t>
      </w:r>
    </w:p>
    <w:p w14:paraId="1085EB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9EB14A" w14:textId="4DA4069C" w:rsidR="00E90E49" w:rsidRPr="00CE0424" w:rsidRDefault="003D3C45" w:rsidP="00311702">
      <w:pPr>
        <w:pStyle w:val="3GPPHeader"/>
        <w:rPr>
          <w:sz w:val="22"/>
          <w:szCs w:val="22"/>
        </w:rPr>
      </w:pPr>
      <w:r>
        <w:rPr>
          <w:sz w:val="22"/>
          <w:szCs w:val="22"/>
        </w:rPr>
        <w:t>Title:</w:t>
      </w:r>
      <w:r w:rsidR="00E90E49" w:rsidRPr="00CE0424">
        <w:rPr>
          <w:sz w:val="22"/>
          <w:szCs w:val="22"/>
        </w:rPr>
        <w:tab/>
      </w:r>
      <w:r w:rsidR="00E36C59" w:rsidRPr="00E36C59">
        <w:rPr>
          <w:sz w:val="22"/>
          <w:szCs w:val="22"/>
        </w:rPr>
        <w:t>Configuration and inter-gNodeB coordination in CONNECTED for IDLE RS and additional RS</w:t>
      </w:r>
    </w:p>
    <w:p w14:paraId="6F04692D" w14:textId="758BA1CD" w:rsidR="00E90E49" w:rsidRPr="00CE0424" w:rsidRDefault="00E90E49" w:rsidP="007146AF">
      <w:pPr>
        <w:pStyle w:val="3GPPHeader"/>
      </w:pPr>
      <w:r w:rsidRPr="00CE0424">
        <w:rPr>
          <w:sz w:val="22"/>
          <w:szCs w:val="22"/>
        </w:rPr>
        <w:t>Document for:</w:t>
      </w:r>
      <w:r w:rsidRPr="00CE0424">
        <w:rPr>
          <w:sz w:val="22"/>
          <w:szCs w:val="22"/>
        </w:rPr>
        <w:tab/>
      </w:r>
      <w:r w:rsidRPr="002B7458">
        <w:rPr>
          <w:sz w:val="22"/>
          <w:szCs w:val="22"/>
        </w:rPr>
        <w:t>Discussion</w:t>
      </w:r>
    </w:p>
    <w:p w14:paraId="47031918" w14:textId="77777777" w:rsidR="00AD1636" w:rsidRPr="00AD1636" w:rsidRDefault="00AD1636" w:rsidP="00AD1636">
      <w:pPr>
        <w:keepNext/>
        <w:keepLines/>
        <w:numPr>
          <w:ilvl w:val="0"/>
          <w:numId w:val="1"/>
        </w:numPr>
        <w:pBdr>
          <w:top w:val="single" w:sz="12" w:space="3" w:color="auto"/>
        </w:pBdr>
        <w:spacing w:before="240" w:after="180"/>
        <w:jc w:val="left"/>
        <w:outlineLvl w:val="0"/>
        <w:rPr>
          <w:rFonts w:cs="Arial"/>
          <w:sz w:val="36"/>
          <w:szCs w:val="36"/>
        </w:rPr>
      </w:pPr>
      <w:r w:rsidRPr="00AD1636">
        <w:rPr>
          <w:rFonts w:cs="Arial"/>
          <w:sz w:val="36"/>
          <w:szCs w:val="36"/>
        </w:rPr>
        <w:t>Introduction</w:t>
      </w:r>
    </w:p>
    <w:p w14:paraId="40F56D28" w14:textId="720F5917" w:rsidR="00FC233B" w:rsidRDefault="00DD754C" w:rsidP="00FC233B">
      <w:pPr>
        <w:tabs>
          <w:tab w:val="left" w:pos="1622"/>
        </w:tabs>
        <w:overflowPunct/>
        <w:autoSpaceDE/>
        <w:autoSpaceDN/>
        <w:adjustRightInd/>
        <w:spacing w:after="0"/>
        <w:textAlignment w:val="auto"/>
        <w:rPr>
          <w:rFonts w:cs="Arial"/>
          <w:bCs/>
          <w:lang w:eastAsia="ko-KR"/>
        </w:rPr>
      </w:pPr>
      <w:r>
        <w:t xml:space="preserve">In RAN2#NRAdHoc, an LS was sent from RAN1 to RAN2 stating that an </w:t>
      </w:r>
      <w:r w:rsidR="007E1499">
        <w:t>“</w:t>
      </w:r>
      <w:r>
        <w:t>always on</w:t>
      </w:r>
      <w:r w:rsidR="007E1499">
        <w:t>”</w:t>
      </w:r>
      <w:r>
        <w:t xml:space="preserve"> </w:t>
      </w:r>
      <w:r w:rsidR="008E33B1">
        <w:t xml:space="preserve">RS </w:t>
      </w:r>
      <w:r>
        <w:t>would be used for RRM measurement</w:t>
      </w:r>
      <w:r w:rsidR="008E33B1">
        <w:t>s</w:t>
      </w:r>
      <w:r w:rsidR="007E1499">
        <w:t xml:space="preserve"> by RRC_IDLE UEs. For RRC_CONNECTED UEs, </w:t>
      </w:r>
      <w:r>
        <w:t xml:space="preserve">RAN1 has stated that either CSI-RS and/or an RS separately designed would be used if </w:t>
      </w:r>
      <w:r w:rsidRPr="002B7458">
        <w:t xml:space="preserve">needed </w:t>
      </w:r>
      <w:r w:rsidR="007E6D90" w:rsidRPr="002B7458">
        <w:fldChar w:fldCharType="begin"/>
      </w:r>
      <w:r w:rsidR="007E6D90" w:rsidRPr="002B7458">
        <w:instrText xml:space="preserve"> REF _Ref473805190 \r \h  \* MERGEFORMAT </w:instrText>
      </w:r>
      <w:r w:rsidR="007E6D90" w:rsidRPr="002B7458">
        <w:fldChar w:fldCharType="separate"/>
      </w:r>
      <w:r w:rsidR="0083771C" w:rsidRPr="002B7458">
        <w:t>[1]</w:t>
      </w:r>
      <w:r w:rsidR="007E6D90" w:rsidRPr="002B7458">
        <w:fldChar w:fldCharType="end"/>
      </w:r>
      <w:r w:rsidRPr="002B7458">
        <w:t>.</w:t>
      </w:r>
      <w:r>
        <w:t xml:space="preserve"> After discussions, RAN2 </w:t>
      </w:r>
      <w:r w:rsidR="000D41EC">
        <w:t xml:space="preserve">stated its understanding that </w:t>
      </w:r>
      <w:r w:rsidR="00011086">
        <w:t xml:space="preserve">there will be some form of </w:t>
      </w:r>
      <w:r w:rsidR="00011086" w:rsidRPr="00F72B04">
        <w:rPr>
          <w:rFonts w:eastAsia="MS Mincho"/>
          <w:szCs w:val="24"/>
          <w:lang w:eastAsia="ja-JP"/>
        </w:rPr>
        <w:t xml:space="preserve">additional RS to be used by the </w:t>
      </w:r>
      <w:r w:rsidR="007E1499">
        <w:rPr>
          <w:rFonts w:eastAsia="MS Mincho"/>
          <w:szCs w:val="24"/>
          <w:lang w:eastAsia="ja-JP"/>
        </w:rPr>
        <w:t xml:space="preserve">RRC_CONNECTED </w:t>
      </w:r>
      <w:r w:rsidR="00011086" w:rsidRPr="00F72B04">
        <w:rPr>
          <w:rFonts w:eastAsia="MS Mincho"/>
          <w:szCs w:val="24"/>
          <w:lang w:eastAsia="ja-JP"/>
        </w:rPr>
        <w:t>UE</w:t>
      </w:r>
      <w:r w:rsidR="007E1499">
        <w:rPr>
          <w:rFonts w:eastAsia="MS Mincho"/>
          <w:szCs w:val="24"/>
          <w:lang w:eastAsia="ja-JP"/>
        </w:rPr>
        <w:t>s</w:t>
      </w:r>
      <w:r w:rsidR="00011086" w:rsidRPr="00F72B04">
        <w:rPr>
          <w:rFonts w:eastAsia="MS Mincho"/>
          <w:szCs w:val="24"/>
          <w:lang w:eastAsia="ja-JP"/>
        </w:rPr>
        <w:t xml:space="preserve"> for RRM measurem</w:t>
      </w:r>
      <w:r w:rsidR="00011086">
        <w:rPr>
          <w:rFonts w:eastAsia="MS Mincho"/>
          <w:szCs w:val="24"/>
          <w:lang w:eastAsia="ja-JP"/>
        </w:rPr>
        <w:t>ents in addition to</w:t>
      </w:r>
      <w:r w:rsidR="007E1499">
        <w:rPr>
          <w:rFonts w:eastAsia="MS Mincho"/>
          <w:szCs w:val="24"/>
          <w:lang w:eastAsia="ja-JP"/>
        </w:rPr>
        <w:t xml:space="preserve"> the IDLE RS.</w:t>
      </w:r>
      <w:r w:rsidR="00FC233B">
        <w:t xml:space="preserve"> </w:t>
      </w:r>
      <w:r w:rsidRPr="00364173">
        <w:rPr>
          <w:rFonts w:cs="Arial"/>
          <w:bCs/>
          <w:lang w:eastAsia="ko-KR"/>
        </w:rPr>
        <w:t xml:space="preserve">One of the </w:t>
      </w:r>
      <w:r w:rsidR="00C13000" w:rsidRPr="00364173">
        <w:rPr>
          <w:rFonts w:cs="Arial"/>
          <w:bCs/>
          <w:lang w:eastAsia="ko-KR"/>
        </w:rPr>
        <w:t xml:space="preserve">major potential </w:t>
      </w:r>
      <w:r w:rsidRPr="00364173">
        <w:rPr>
          <w:rFonts w:cs="Arial"/>
          <w:bCs/>
          <w:lang w:eastAsia="ko-KR"/>
        </w:rPr>
        <w:t xml:space="preserve">issues of </w:t>
      </w:r>
      <w:r w:rsidR="00C13000" w:rsidRPr="00364173">
        <w:rPr>
          <w:rFonts w:cs="Arial"/>
          <w:bCs/>
          <w:lang w:eastAsia="ko-KR"/>
        </w:rPr>
        <w:t xml:space="preserve">relying on an </w:t>
      </w:r>
      <w:r w:rsidRPr="00364173">
        <w:rPr>
          <w:rFonts w:cs="Arial"/>
          <w:bCs/>
          <w:lang w:eastAsia="ko-KR"/>
        </w:rPr>
        <w:t>additional RS</w:t>
      </w:r>
      <w:r w:rsidR="008E33B1" w:rsidRPr="00364173">
        <w:rPr>
          <w:rFonts w:cs="Arial"/>
          <w:bCs/>
          <w:lang w:eastAsia="ko-KR"/>
        </w:rPr>
        <w:t xml:space="preserve"> </w:t>
      </w:r>
      <w:r w:rsidR="00C13000" w:rsidRPr="00364173">
        <w:rPr>
          <w:rFonts w:cs="Arial"/>
          <w:bCs/>
          <w:lang w:eastAsia="ko-KR"/>
        </w:rPr>
        <w:t xml:space="preserve">for RRM measurements in RRC_CONNECTED </w:t>
      </w:r>
      <w:r w:rsidRPr="00364173">
        <w:rPr>
          <w:rFonts w:cs="Arial"/>
          <w:bCs/>
          <w:lang w:eastAsia="ko-KR"/>
        </w:rPr>
        <w:t xml:space="preserve">raised by some companies </w:t>
      </w:r>
      <w:r w:rsidR="00C13000" w:rsidRPr="00364173">
        <w:rPr>
          <w:rFonts w:cs="Arial"/>
          <w:bCs/>
          <w:lang w:eastAsia="ko-KR"/>
        </w:rPr>
        <w:t xml:space="preserve">was </w:t>
      </w:r>
      <w:r w:rsidRPr="00364173">
        <w:rPr>
          <w:rFonts w:cs="Arial"/>
          <w:bCs/>
          <w:lang w:eastAsia="ko-KR"/>
        </w:rPr>
        <w:t xml:space="preserve">be </w:t>
      </w:r>
      <w:r w:rsidR="00C13000" w:rsidRPr="00364173">
        <w:rPr>
          <w:rFonts w:cs="Arial"/>
          <w:bCs/>
          <w:lang w:eastAsia="ko-KR"/>
        </w:rPr>
        <w:t>possibly high amount of RRC re-</w:t>
      </w:r>
      <w:r w:rsidRPr="00364173">
        <w:rPr>
          <w:rFonts w:cs="Arial"/>
          <w:bCs/>
          <w:lang w:eastAsia="ko-KR"/>
        </w:rPr>
        <w:t xml:space="preserve">configurations over the radio </w:t>
      </w:r>
      <w:r w:rsidR="00011086" w:rsidRPr="00364173">
        <w:rPr>
          <w:rFonts w:cs="Arial"/>
          <w:bCs/>
          <w:lang w:eastAsia="ko-KR"/>
        </w:rPr>
        <w:t xml:space="preserve">interface </w:t>
      </w:r>
      <w:r w:rsidRPr="00364173">
        <w:rPr>
          <w:rFonts w:cs="Arial"/>
          <w:bCs/>
          <w:lang w:eastAsia="ko-KR"/>
        </w:rPr>
        <w:t xml:space="preserve">and </w:t>
      </w:r>
      <w:r w:rsidR="00C13000" w:rsidRPr="00364173">
        <w:rPr>
          <w:rFonts w:cs="Arial"/>
          <w:bCs/>
          <w:lang w:eastAsia="ko-KR"/>
        </w:rPr>
        <w:t xml:space="preserve">the frequent </w:t>
      </w:r>
      <w:r w:rsidRPr="00364173">
        <w:rPr>
          <w:rFonts w:cs="Arial"/>
          <w:bCs/>
          <w:lang w:eastAsia="ko-KR"/>
        </w:rPr>
        <w:t>inter-gNB signalling</w:t>
      </w:r>
      <w:r w:rsidR="00C13000" w:rsidRPr="00364173">
        <w:rPr>
          <w:rFonts w:cs="Arial"/>
          <w:bCs/>
          <w:lang w:eastAsia="ko-KR"/>
        </w:rPr>
        <w:t xml:space="preserve"> that could be generated</w:t>
      </w:r>
      <w:r w:rsidRPr="00364173">
        <w:rPr>
          <w:rFonts w:cs="Arial"/>
          <w:bCs/>
          <w:lang w:eastAsia="ko-KR"/>
        </w:rPr>
        <w:t>.</w:t>
      </w:r>
    </w:p>
    <w:p w14:paraId="64844B2E" w14:textId="77777777" w:rsidR="00FC233B" w:rsidRDefault="00FC233B" w:rsidP="00FC233B">
      <w:pPr>
        <w:tabs>
          <w:tab w:val="left" w:pos="1622"/>
        </w:tabs>
        <w:overflowPunct/>
        <w:autoSpaceDE/>
        <w:autoSpaceDN/>
        <w:adjustRightInd/>
        <w:spacing w:after="0"/>
        <w:textAlignment w:val="auto"/>
        <w:rPr>
          <w:rFonts w:cs="Arial"/>
          <w:bCs/>
          <w:lang w:eastAsia="ko-KR"/>
        </w:rPr>
      </w:pPr>
    </w:p>
    <w:p w14:paraId="72BE75D8" w14:textId="5224B017" w:rsidR="00DD754C" w:rsidRPr="00FC233B" w:rsidRDefault="00DD754C" w:rsidP="00FC233B">
      <w:pPr>
        <w:tabs>
          <w:tab w:val="left" w:pos="1622"/>
        </w:tabs>
        <w:overflowPunct/>
        <w:autoSpaceDE/>
        <w:autoSpaceDN/>
        <w:adjustRightInd/>
        <w:spacing w:after="0"/>
        <w:textAlignment w:val="auto"/>
      </w:pPr>
      <w:r w:rsidRPr="00364173">
        <w:rPr>
          <w:rFonts w:cs="Arial"/>
          <w:bCs/>
          <w:lang w:eastAsia="ko-KR"/>
        </w:rPr>
        <w:t xml:space="preserve">To address these concerns, RAN2 has agreed </w:t>
      </w:r>
      <w:r w:rsidR="008E33B1" w:rsidRPr="00364173">
        <w:rPr>
          <w:rFonts w:cs="Arial"/>
          <w:bCs/>
          <w:lang w:eastAsia="ko-KR"/>
        </w:rPr>
        <w:t>to study the implications of this agreement as follows:</w:t>
      </w:r>
    </w:p>
    <w:p w14:paraId="1A08DCC7" w14:textId="77777777" w:rsidR="007E1499" w:rsidRDefault="000D41EC" w:rsidP="000D41EC">
      <w:pPr>
        <w:pStyle w:val="BodyText"/>
      </w:pPr>
      <w:r w:rsidRPr="00364173">
        <w:rPr>
          <w:rFonts w:ascii="Times" w:eastAsia="MS Mincho" w:hAnsi="Times"/>
          <w:b/>
          <w:noProof/>
          <w:szCs w:val="24"/>
          <w:u w:val="single"/>
          <w:lang w:val="en-US" w:eastAsia="en-US"/>
        </w:rPr>
        <mc:AlternateContent>
          <mc:Choice Requires="wps">
            <w:drawing>
              <wp:inline distT="0" distB="0" distL="0" distR="0" wp14:anchorId="0AD99A9A" wp14:editId="05309BF8">
                <wp:extent cx="6057900" cy="857250"/>
                <wp:effectExtent l="0" t="0" r="1905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57250"/>
                        </a:xfrm>
                        <a:prstGeom prst="rect">
                          <a:avLst/>
                        </a:prstGeom>
                        <a:solidFill>
                          <a:srgbClr val="FFFFFF"/>
                        </a:solidFill>
                        <a:ln w="9525">
                          <a:solidFill>
                            <a:srgbClr val="000000"/>
                          </a:solidFill>
                          <a:miter lim="800000"/>
                          <a:headEnd/>
                          <a:tailEnd/>
                        </a:ln>
                      </wps:spPr>
                      <wps:txbx>
                        <w:txbxContent>
                          <w:p w14:paraId="184A2D14" w14:textId="67704E48" w:rsidR="00A74358" w:rsidRPr="00364173" w:rsidRDefault="00A74358" w:rsidP="008E33B1">
                            <w:pPr>
                              <w:tabs>
                                <w:tab w:val="left" w:pos="1622"/>
                              </w:tabs>
                              <w:overflowPunct/>
                              <w:autoSpaceDE/>
                              <w:autoSpaceDN/>
                              <w:adjustRightInd/>
                              <w:spacing w:after="0"/>
                              <w:jc w:val="left"/>
                              <w:textAlignment w:val="auto"/>
                              <w:rPr>
                                <w:rFonts w:eastAsia="MS Mincho"/>
                                <w:szCs w:val="24"/>
                                <w:lang w:eastAsia="en-GB"/>
                              </w:rPr>
                            </w:pPr>
                            <w:r w:rsidRPr="00BF3B66">
                              <w:rPr>
                                <w:rFonts w:eastAsia="MS Mincho"/>
                                <w:szCs w:val="24"/>
                                <w:lang w:eastAsia="en-GB"/>
                              </w:rPr>
                              <w:t>1 Study the inter-gNB coordination required for UE-specific and/or cell-specific additional RSs for RRC_CONNECTED UEs and their usage (e.g. turning on/off BRS/MRSs, scheduling of CSI-RSs, exchange of RS resource allocation, etc.)</w:t>
                            </w:r>
                          </w:p>
                          <w:p w14:paraId="70B014A8" w14:textId="48460CFE" w:rsidR="00A74358" w:rsidRPr="008E33B1" w:rsidRDefault="00A74358" w:rsidP="008E33B1">
                            <w:pPr>
                              <w:tabs>
                                <w:tab w:val="left" w:pos="1622"/>
                              </w:tabs>
                              <w:overflowPunct/>
                              <w:autoSpaceDE/>
                              <w:autoSpaceDN/>
                              <w:adjustRightInd/>
                              <w:spacing w:after="0"/>
                              <w:jc w:val="left"/>
                              <w:textAlignment w:val="auto"/>
                              <w:rPr>
                                <w:rFonts w:eastAsia="MS Mincho"/>
                                <w:szCs w:val="24"/>
                                <w:lang w:eastAsia="en-GB"/>
                              </w:rPr>
                            </w:pPr>
                            <w:r w:rsidRPr="00364173">
                              <w:rPr>
                                <w:rFonts w:eastAsia="MS Mincho"/>
                                <w:szCs w:val="24"/>
                                <w:lang w:eastAsia="en-GB"/>
                              </w:rPr>
                              <w:t>2 Study the required RRC configuration and inter-gNB coordination necessary required to map cell ID and the additional RSs if additional RS does not encode cell ID</w:t>
                            </w:r>
                          </w:p>
                          <w:p w14:paraId="0D21A835"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27DF16C7"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3479A4F7"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39BA54F3" w14:textId="77777777" w:rsidR="00A74358" w:rsidRDefault="00A74358" w:rsidP="008E33B1"/>
                        </w:txbxContent>
                      </wps:txbx>
                      <wps:bodyPr rot="0" vert="horz" wrap="square" lIns="91440" tIns="45720" rIns="91440" bIns="45720" anchor="t" anchorCtr="0">
                        <a:noAutofit/>
                      </wps:bodyPr>
                    </wps:wsp>
                  </a:graphicData>
                </a:graphic>
              </wp:inline>
            </w:drawing>
          </mc:Choice>
          <mc:Fallback>
            <w:pict>
              <v:shapetype w14:anchorId="0AD99A9A" id="_x0000_t202" coordsize="21600,21600" o:spt="202" path="m,l,21600r21600,l21600,xe">
                <v:stroke joinstyle="miter"/>
                <v:path gradientshapeok="t" o:connecttype="rect"/>
              </v:shapetype>
              <v:shape id="Text Box 4" o:spid="_x0000_s1026" type="#_x0000_t202" style="width:477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">
                <v:textbox>
                  <w:txbxContent>
                    <w:p w14:paraId="184A2D14" w14:textId="67704E48" w:rsidR="00A74358" w:rsidRPr="00364173" w:rsidRDefault="00A74358" w:rsidP="008E33B1">
                      <w:pPr>
                        <w:tabs>
                          <w:tab w:val="left" w:pos="1622"/>
                        </w:tabs>
                        <w:overflowPunct/>
                        <w:autoSpaceDE/>
                        <w:autoSpaceDN/>
                        <w:adjustRightInd/>
                        <w:spacing w:after="0"/>
                        <w:jc w:val="left"/>
                        <w:textAlignment w:val="auto"/>
                        <w:rPr>
                          <w:rFonts w:eastAsia="MS Mincho"/>
                          <w:szCs w:val="24"/>
                          <w:lang w:eastAsia="en-GB"/>
                        </w:rPr>
                      </w:pPr>
                      <w:r w:rsidRPr="00BF3B66">
                        <w:rPr>
                          <w:rFonts w:eastAsia="MS Mincho"/>
                          <w:szCs w:val="24"/>
                          <w:lang w:eastAsia="en-GB"/>
                        </w:rPr>
                        <w:t>1 Study the inter-gNB coordination required for UE-specific and/or cell-specific additional RSs for RRC_CONNECTED UEs and their usage (e.g. turning on/off BRS/MRSs, scheduling of CSI-RSs, exchange of RS resource allocation, etc.)</w:t>
                      </w:r>
                    </w:p>
                    <w:p w14:paraId="70B014A8" w14:textId="48460CFE" w:rsidR="00A74358" w:rsidRPr="008E33B1" w:rsidRDefault="00A74358" w:rsidP="008E33B1">
                      <w:pPr>
                        <w:tabs>
                          <w:tab w:val="left" w:pos="1622"/>
                        </w:tabs>
                        <w:overflowPunct/>
                        <w:autoSpaceDE/>
                        <w:autoSpaceDN/>
                        <w:adjustRightInd/>
                        <w:spacing w:after="0"/>
                        <w:jc w:val="left"/>
                        <w:textAlignment w:val="auto"/>
                        <w:rPr>
                          <w:rFonts w:eastAsia="MS Mincho"/>
                          <w:szCs w:val="24"/>
                          <w:lang w:eastAsia="en-GB"/>
                        </w:rPr>
                      </w:pPr>
                      <w:r w:rsidRPr="00364173">
                        <w:rPr>
                          <w:rFonts w:eastAsia="MS Mincho"/>
                          <w:szCs w:val="24"/>
                          <w:lang w:eastAsia="en-GB"/>
                        </w:rPr>
                        <w:t>2 Study the required RRC configuration and inter-gNB coordination necessary required to map cell ID and the additional RSs if additional RS does not encode cell ID</w:t>
                      </w:r>
                    </w:p>
                    <w:p w14:paraId="0D21A835"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27DF16C7"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3479A4F7" w14:textId="77777777" w:rsidR="00A74358" w:rsidRDefault="00A74358" w:rsidP="008E33B1">
                      <w:pPr>
                        <w:tabs>
                          <w:tab w:val="left" w:pos="1622"/>
                        </w:tabs>
                        <w:overflowPunct/>
                        <w:autoSpaceDE/>
                        <w:autoSpaceDN/>
                        <w:adjustRightInd/>
                        <w:spacing w:after="0"/>
                        <w:jc w:val="left"/>
                        <w:textAlignment w:val="auto"/>
                        <w:rPr>
                          <w:rFonts w:eastAsia="MS Mincho"/>
                          <w:szCs w:val="24"/>
                          <w:lang w:eastAsia="ja-JP"/>
                        </w:rPr>
                      </w:pPr>
                    </w:p>
                    <w:p w14:paraId="39BA54F3" w14:textId="77777777" w:rsidR="00A74358" w:rsidRDefault="00A74358" w:rsidP="008E33B1"/>
                  </w:txbxContent>
                </v:textbox>
                <w10:anchorlock/>
              </v:shape>
            </w:pict>
          </mc:Fallback>
        </mc:AlternateContent>
      </w:r>
    </w:p>
    <w:p w14:paraId="206505CF" w14:textId="4C17DBDD" w:rsidR="00FC5540" w:rsidRPr="000D41EC" w:rsidRDefault="00364173" w:rsidP="000D41EC">
      <w:pPr>
        <w:pStyle w:val="BodyText"/>
      </w:pPr>
      <w:r>
        <w:t>This paper addresses 1)</w:t>
      </w:r>
      <w:r w:rsidR="00BF3B66">
        <w:t xml:space="preserve"> and</w:t>
      </w:r>
      <w:r w:rsidR="00FC233B">
        <w:t xml:space="preserve"> is</w:t>
      </w:r>
      <w:r w:rsidR="00FC233B">
        <w:rPr>
          <w:rFonts w:eastAsia="MS Mincho"/>
          <w:szCs w:val="24"/>
          <w:lang w:eastAsia="ja-JP"/>
        </w:rPr>
        <w:t xml:space="preserve"> </w:t>
      </w:r>
      <w:r w:rsidR="0085253F">
        <w:rPr>
          <w:rFonts w:eastAsia="MS Mincho"/>
          <w:szCs w:val="24"/>
          <w:lang w:eastAsia="ja-JP"/>
        </w:rPr>
        <w:t xml:space="preserve">a </w:t>
      </w:r>
      <w:r w:rsidR="00FC233B">
        <w:rPr>
          <w:rFonts w:eastAsia="MS Mincho"/>
          <w:szCs w:val="24"/>
          <w:lang w:eastAsia="ja-JP"/>
        </w:rPr>
        <w:t xml:space="preserve">continuation </w:t>
      </w:r>
      <w:r w:rsidR="0085253F">
        <w:rPr>
          <w:rFonts w:eastAsia="MS Mincho"/>
          <w:szCs w:val="24"/>
          <w:lang w:eastAsia="ja-JP"/>
        </w:rPr>
        <w:t xml:space="preserve">of </w:t>
      </w:r>
      <w:r w:rsidR="0085253F" w:rsidRPr="002B7458">
        <w:fldChar w:fldCharType="begin"/>
      </w:r>
      <w:r w:rsidR="0085253F" w:rsidRPr="002B7458">
        <w:instrText xml:space="preserve"> REF _Ref473804980 \r \h </w:instrText>
      </w:r>
      <w:r w:rsidR="0085253F">
        <w:instrText xml:space="preserve"> \* MERGEFORMAT </w:instrText>
      </w:r>
      <w:r w:rsidR="0085253F" w:rsidRPr="002B7458">
        <w:fldChar w:fldCharType="separate"/>
      </w:r>
      <w:r w:rsidR="0085253F" w:rsidRPr="002B7458">
        <w:t>[2]</w:t>
      </w:r>
      <w:r w:rsidR="0085253F" w:rsidRPr="002B7458">
        <w:fldChar w:fldCharType="end"/>
      </w:r>
      <w:r w:rsidR="0085253F">
        <w:t>, where the initial implications of this agreement have been discussed.</w:t>
      </w:r>
      <w:r w:rsidR="00FC233B">
        <w:t xml:space="preserve"> The discussion is followed up wit</w:t>
      </w:r>
      <w:r w:rsidR="00BF3B66">
        <w:t xml:space="preserve">h another paper focusing on 2) </w:t>
      </w:r>
      <w:r w:rsidR="00BF3B66">
        <w:fldChar w:fldCharType="begin"/>
      </w:r>
      <w:r w:rsidR="00BF3B66">
        <w:instrText xml:space="preserve"> REF _Ref473941390 \n \h </w:instrText>
      </w:r>
      <w:r w:rsidR="00BF3B66">
        <w:fldChar w:fldCharType="separate"/>
      </w:r>
      <w:r w:rsidR="00BF3B66">
        <w:t>[3]</w:t>
      </w:r>
      <w:r w:rsidR="00BF3B66">
        <w:fldChar w:fldCharType="end"/>
      </w:r>
      <w:r w:rsidR="00BF3B66">
        <w:t>.</w:t>
      </w:r>
    </w:p>
    <w:p w14:paraId="30EAFEE0" w14:textId="260CF3AE" w:rsidR="00FD5253" w:rsidRPr="00FD5253" w:rsidRDefault="00AD1636" w:rsidP="00FD5253">
      <w:pPr>
        <w:keepNext/>
        <w:keepLines/>
        <w:numPr>
          <w:ilvl w:val="0"/>
          <w:numId w:val="1"/>
        </w:numPr>
        <w:pBdr>
          <w:top w:val="single" w:sz="12" w:space="3" w:color="auto"/>
        </w:pBdr>
        <w:spacing w:before="240" w:after="180"/>
        <w:jc w:val="left"/>
        <w:outlineLvl w:val="0"/>
        <w:rPr>
          <w:rFonts w:cs="Arial"/>
          <w:sz w:val="36"/>
          <w:szCs w:val="36"/>
        </w:rPr>
      </w:pPr>
      <w:bookmarkStart w:id="0" w:name="_Ref178064866"/>
      <w:r w:rsidRPr="00AD1636">
        <w:rPr>
          <w:rFonts w:cs="Arial"/>
          <w:sz w:val="36"/>
          <w:szCs w:val="36"/>
        </w:rPr>
        <w:t>Discussion</w:t>
      </w:r>
      <w:bookmarkEnd w:id="0"/>
    </w:p>
    <w:p w14:paraId="6E2C2081" w14:textId="0D6CF9E9" w:rsidR="00FD5253" w:rsidRPr="00FD5253" w:rsidRDefault="00FD5253" w:rsidP="001216DE">
      <w:pPr>
        <w:pStyle w:val="Heading2"/>
      </w:pPr>
      <w:r>
        <w:t>Turning on/off additional RS</w:t>
      </w:r>
    </w:p>
    <w:p w14:paraId="0AC705ED" w14:textId="1D1FF5F9" w:rsidR="00911AE5" w:rsidRDefault="001235AA" w:rsidP="001216DE">
      <w:pPr>
        <w:rPr>
          <w:rFonts w:eastAsia="MS Mincho"/>
          <w:lang w:val="en-US" w:eastAsia="ja-JP"/>
        </w:rPr>
      </w:pPr>
      <w:r w:rsidRPr="00732F3D">
        <w:rPr>
          <w:rFonts w:eastAsia="MS Mincho"/>
          <w:lang w:val="en-US" w:eastAsia="ja-JP"/>
        </w:rPr>
        <w:t xml:space="preserve">In LTE, Cell-Specific Reference Signals (CRSs) are used for RRM measurements </w:t>
      </w:r>
      <w:r>
        <w:rPr>
          <w:rFonts w:eastAsia="MS Mincho"/>
          <w:lang w:val="en-US" w:eastAsia="ja-JP"/>
        </w:rPr>
        <w:t xml:space="preserve">by </w:t>
      </w:r>
      <w:r w:rsidRPr="00732F3D">
        <w:rPr>
          <w:rFonts w:eastAsia="MS Mincho"/>
          <w:lang w:val="en-US" w:eastAsia="ja-JP"/>
        </w:rPr>
        <w:t>RRC_CONNECTED</w:t>
      </w:r>
      <w:r>
        <w:rPr>
          <w:rFonts w:eastAsia="MS Mincho"/>
          <w:lang w:val="en-US" w:eastAsia="ja-JP"/>
        </w:rPr>
        <w:t xml:space="preserve"> UEs. Before performing these measurements, the UE first should detect the CRS associated to its own serving cell and potential target candidates. In LTE, the detection process of the CRS requires a minimum amount of </w:t>
      </w:r>
      <w:r w:rsidR="00864965">
        <w:rPr>
          <w:rFonts w:eastAsia="MS Mincho"/>
          <w:lang w:val="en-US" w:eastAsia="ja-JP"/>
        </w:rPr>
        <w:t xml:space="preserve">RRC </w:t>
      </w:r>
      <w:r>
        <w:rPr>
          <w:rFonts w:eastAsia="MS Mincho"/>
          <w:lang w:val="en-US" w:eastAsia="ja-JP"/>
        </w:rPr>
        <w:t xml:space="preserve">configuration from the serving </w:t>
      </w:r>
      <w:r w:rsidR="00E2730B">
        <w:rPr>
          <w:rFonts w:eastAsia="MS Mincho"/>
          <w:lang w:val="en-US" w:eastAsia="ja-JP"/>
        </w:rPr>
        <w:t>cell</w:t>
      </w:r>
      <w:r>
        <w:rPr>
          <w:rFonts w:eastAsia="MS Mincho"/>
          <w:lang w:val="en-US" w:eastAsia="ja-JP"/>
        </w:rPr>
        <w:t>,</w:t>
      </w:r>
      <w:r w:rsidR="008D459A">
        <w:rPr>
          <w:rFonts w:eastAsia="MS Mincho"/>
          <w:lang w:val="en-US" w:eastAsia="ja-JP"/>
        </w:rPr>
        <w:t xml:space="preserve"> </w:t>
      </w:r>
      <w:r>
        <w:rPr>
          <w:rFonts w:eastAsia="MS Mincho"/>
          <w:lang w:val="en-US" w:eastAsia="ja-JP"/>
        </w:rPr>
        <w:t xml:space="preserve">basically </w:t>
      </w:r>
      <w:r w:rsidR="00911AE5">
        <w:rPr>
          <w:rFonts w:eastAsia="MS Mincho"/>
          <w:lang w:val="en-US" w:eastAsia="ja-JP"/>
        </w:rPr>
        <w:t>the carrier frequency</w:t>
      </w:r>
      <w:r w:rsidR="008D459A">
        <w:rPr>
          <w:rFonts w:eastAsia="MS Mincho"/>
          <w:lang w:val="en-US" w:eastAsia="ja-JP"/>
        </w:rPr>
        <w:t xml:space="preserve"> </w:t>
      </w:r>
      <w:r w:rsidR="00E2730B">
        <w:rPr>
          <w:rFonts w:eastAsia="MS Mincho"/>
          <w:lang w:val="en-US" w:eastAsia="ja-JP"/>
        </w:rPr>
        <w:t xml:space="preserve">that the UE </w:t>
      </w:r>
      <w:r w:rsidR="00911AE5">
        <w:rPr>
          <w:rFonts w:eastAsia="MS Mincho"/>
          <w:lang w:val="en-US" w:eastAsia="ja-JP"/>
        </w:rPr>
        <w:t xml:space="preserve">should </w:t>
      </w:r>
      <w:r w:rsidR="008D459A">
        <w:rPr>
          <w:rFonts w:eastAsia="MS Mincho"/>
          <w:lang w:val="en-US" w:eastAsia="ja-JP"/>
        </w:rPr>
        <w:t>search.</w:t>
      </w:r>
      <w:r w:rsidR="00911AE5">
        <w:rPr>
          <w:rFonts w:eastAsia="MS Mincho"/>
          <w:lang w:val="en-US" w:eastAsia="ja-JP"/>
        </w:rPr>
        <w:t xml:space="preserve"> </w:t>
      </w:r>
    </w:p>
    <w:p w14:paraId="3DA32A0C" w14:textId="7302317E" w:rsidR="001235AA" w:rsidRDefault="00911AE5" w:rsidP="001216DE">
      <w:pPr>
        <w:rPr>
          <w:rFonts w:eastAsia="MS Mincho"/>
          <w:lang w:val="en-US" w:eastAsia="ja-JP"/>
        </w:rPr>
      </w:pPr>
      <w:r>
        <w:rPr>
          <w:rFonts w:eastAsia="MS Mincho"/>
          <w:lang w:val="en-US" w:eastAsia="ja-JP"/>
        </w:rPr>
        <w:t xml:space="preserve">That minimum configuration is </w:t>
      </w:r>
      <w:r w:rsidR="008D459A">
        <w:rPr>
          <w:rFonts w:eastAsia="MS Mincho"/>
          <w:lang w:val="en-US" w:eastAsia="ja-JP"/>
        </w:rPr>
        <w:t xml:space="preserve">possible </w:t>
      </w:r>
      <w:r w:rsidR="001235AA">
        <w:rPr>
          <w:rFonts w:eastAsia="MS Mincho"/>
          <w:lang w:val="en-US" w:eastAsia="ja-JP"/>
        </w:rPr>
        <w:t>thanks to the following properties:</w:t>
      </w:r>
    </w:p>
    <w:p w14:paraId="46429817" w14:textId="7C2D4FCD" w:rsidR="008D459A" w:rsidRPr="008D459A" w:rsidRDefault="008D459A" w:rsidP="001216DE">
      <w:pPr>
        <w:pStyle w:val="ListParagraph"/>
        <w:numPr>
          <w:ilvl w:val="0"/>
          <w:numId w:val="19"/>
        </w:numPr>
        <w:rPr>
          <w:rFonts w:eastAsia="MS Mincho"/>
          <w:lang w:val="en-US" w:eastAsia="ja-JP"/>
        </w:rPr>
      </w:pPr>
      <w:r>
        <w:rPr>
          <w:rFonts w:eastAsia="MS Mincho"/>
          <w:lang w:val="en-US" w:eastAsia="ja-JP"/>
        </w:rPr>
        <w:t xml:space="preserve">UE knows the position the </w:t>
      </w:r>
      <w:r w:rsidRPr="008D459A">
        <w:rPr>
          <w:rFonts w:eastAsia="MS Mincho"/>
          <w:lang w:val="en-US" w:eastAsia="ja-JP"/>
        </w:rPr>
        <w:t xml:space="preserve">PSS/SSS is transmitted within the </w:t>
      </w:r>
      <w:r>
        <w:rPr>
          <w:rFonts w:eastAsia="MS Mincho"/>
          <w:lang w:val="en-US" w:eastAsia="ja-JP"/>
        </w:rPr>
        <w:t xml:space="preserve">configured </w:t>
      </w:r>
      <w:r w:rsidRPr="008D459A">
        <w:rPr>
          <w:rFonts w:eastAsia="MS Mincho"/>
          <w:lang w:val="en-US" w:eastAsia="ja-JP"/>
        </w:rPr>
        <w:t>frequency carrier</w:t>
      </w:r>
    </w:p>
    <w:p w14:paraId="6C126E91" w14:textId="569E3D69" w:rsidR="008D459A" w:rsidRDefault="008D459A" w:rsidP="001216DE">
      <w:pPr>
        <w:pStyle w:val="ListParagraph"/>
        <w:numPr>
          <w:ilvl w:val="0"/>
          <w:numId w:val="19"/>
        </w:numPr>
        <w:rPr>
          <w:rFonts w:eastAsia="MS Mincho"/>
          <w:lang w:val="en-US" w:eastAsia="ja-JP"/>
        </w:rPr>
      </w:pPr>
      <w:r>
        <w:rPr>
          <w:rFonts w:eastAsia="MS Mincho"/>
          <w:lang w:val="en-US" w:eastAsia="ja-JP"/>
        </w:rPr>
        <w:t xml:space="preserve">UE can blindly detect the </w:t>
      </w:r>
      <w:r w:rsidR="001235AA">
        <w:rPr>
          <w:rFonts w:eastAsia="MS Mincho"/>
          <w:lang w:val="en-US" w:eastAsia="ja-JP"/>
        </w:rPr>
        <w:t xml:space="preserve">PSS/SSS </w:t>
      </w:r>
    </w:p>
    <w:p w14:paraId="07CA4509" w14:textId="67643F3D" w:rsidR="008D459A" w:rsidRDefault="008D459A" w:rsidP="001216DE">
      <w:pPr>
        <w:pStyle w:val="ListParagraph"/>
        <w:numPr>
          <w:ilvl w:val="0"/>
          <w:numId w:val="19"/>
        </w:numPr>
        <w:rPr>
          <w:rFonts w:eastAsia="MS Mincho"/>
          <w:lang w:val="en-US" w:eastAsia="ja-JP"/>
        </w:rPr>
      </w:pPr>
      <w:r>
        <w:rPr>
          <w:rFonts w:eastAsia="MS Mincho"/>
          <w:lang w:val="en-US" w:eastAsia="ja-JP"/>
        </w:rPr>
        <w:t xml:space="preserve">UE can autonomously </w:t>
      </w:r>
      <w:r w:rsidRPr="008D459A">
        <w:rPr>
          <w:rFonts w:eastAsia="MS Mincho"/>
          <w:lang w:val="en-US" w:eastAsia="ja-JP"/>
        </w:rPr>
        <w:t xml:space="preserve">derive the CRS from the PCI </w:t>
      </w:r>
    </w:p>
    <w:p w14:paraId="01A56A5A" w14:textId="1AE623C4" w:rsidR="00864965" w:rsidRDefault="008D459A" w:rsidP="001216DE">
      <w:pPr>
        <w:pStyle w:val="ListParagraph"/>
        <w:numPr>
          <w:ilvl w:val="0"/>
          <w:numId w:val="19"/>
        </w:numPr>
        <w:rPr>
          <w:rFonts w:eastAsia="MS Mincho"/>
          <w:lang w:val="en-US" w:eastAsia="ja-JP"/>
        </w:rPr>
      </w:pPr>
      <w:r>
        <w:rPr>
          <w:rFonts w:eastAsia="MS Mincho"/>
          <w:lang w:val="en-US" w:eastAsia="ja-JP"/>
        </w:rPr>
        <w:t>UE can easily find the CRS within the frequency carrier since it is transmitted all over the band and in all subframes</w:t>
      </w:r>
    </w:p>
    <w:p w14:paraId="5F02CC3D" w14:textId="785C092F" w:rsidR="00911AE5" w:rsidRDefault="00911AE5" w:rsidP="001216DE">
      <w:pPr>
        <w:rPr>
          <w:rFonts w:eastAsia="MS Mincho"/>
          <w:lang w:val="en-US" w:eastAsia="ja-JP"/>
        </w:rPr>
      </w:pPr>
      <w:r>
        <w:rPr>
          <w:rFonts w:eastAsia="MS Mincho"/>
          <w:lang w:val="en-US" w:eastAsia="ja-JP"/>
        </w:rPr>
        <w:t>Because of these properties, from the network side, there is also no need for inter-gNodeB coordination to enable a UE to detect potential target cells, which could either be neighbor or neighbor candidates.</w:t>
      </w:r>
    </w:p>
    <w:p w14:paraId="3B6B87D1" w14:textId="42430850" w:rsidR="00911AE5" w:rsidRPr="00911AE5" w:rsidRDefault="00911AE5" w:rsidP="001216DE">
      <w:pPr>
        <w:numPr>
          <w:ilvl w:val="0"/>
          <w:numId w:val="13"/>
        </w:numPr>
        <w:tabs>
          <w:tab w:val="left" w:pos="1701"/>
        </w:tabs>
        <w:overflowPunct/>
        <w:autoSpaceDE/>
        <w:autoSpaceDN/>
        <w:adjustRightInd/>
        <w:spacing w:after="160" w:line="259" w:lineRule="auto"/>
        <w:textAlignment w:val="auto"/>
        <w:rPr>
          <w:rFonts w:cs="Arial"/>
          <w:b/>
          <w:bCs/>
          <w:lang w:val="en-US" w:eastAsia="en-US"/>
        </w:rPr>
      </w:pPr>
      <w:r>
        <w:rPr>
          <w:rFonts w:cs="Arial"/>
          <w:b/>
          <w:bCs/>
          <w:lang w:val="en-US" w:eastAsia="en-US"/>
        </w:rPr>
        <w:t xml:space="preserve">In LTE, to detect neighbor cells a </w:t>
      </w:r>
      <w:r w:rsidRPr="00732F3D">
        <w:rPr>
          <w:rFonts w:cs="Arial"/>
          <w:b/>
          <w:bCs/>
          <w:lang w:val="en-US" w:eastAsia="en-US"/>
        </w:rPr>
        <w:t xml:space="preserve">UE </w:t>
      </w:r>
      <w:r>
        <w:rPr>
          <w:rFonts w:cs="Arial"/>
          <w:b/>
          <w:bCs/>
          <w:lang w:val="en-US" w:eastAsia="en-US"/>
        </w:rPr>
        <w:t>only requires to be configured by its serving cell with the carrier frequency</w:t>
      </w:r>
    </w:p>
    <w:p w14:paraId="242611F0" w14:textId="778964ED" w:rsidR="0067118F" w:rsidRPr="0067118F" w:rsidRDefault="00911AE5" w:rsidP="001216DE">
      <w:pPr>
        <w:numPr>
          <w:ilvl w:val="0"/>
          <w:numId w:val="13"/>
        </w:numPr>
        <w:tabs>
          <w:tab w:val="left" w:pos="1701"/>
        </w:tabs>
        <w:overflowPunct/>
        <w:autoSpaceDE/>
        <w:autoSpaceDN/>
        <w:adjustRightInd/>
        <w:spacing w:after="160" w:line="259" w:lineRule="auto"/>
        <w:textAlignment w:val="auto"/>
        <w:rPr>
          <w:rFonts w:cs="Arial"/>
          <w:b/>
          <w:bCs/>
          <w:lang w:val="en-US" w:eastAsia="en-US"/>
        </w:rPr>
      </w:pPr>
      <w:r>
        <w:rPr>
          <w:rFonts w:cs="Arial"/>
          <w:b/>
          <w:bCs/>
          <w:lang w:val="en-US" w:eastAsia="en-US"/>
        </w:rPr>
        <w:t xml:space="preserve">In LTE, to </w:t>
      </w:r>
      <w:r w:rsidR="001216DE">
        <w:rPr>
          <w:rFonts w:cs="Arial"/>
          <w:b/>
          <w:bCs/>
          <w:lang w:val="en-US" w:eastAsia="en-US"/>
        </w:rPr>
        <w:t xml:space="preserve">enable a UE to </w:t>
      </w:r>
      <w:r>
        <w:rPr>
          <w:rFonts w:cs="Arial"/>
          <w:b/>
          <w:bCs/>
          <w:lang w:val="en-US" w:eastAsia="en-US"/>
        </w:rPr>
        <w:t xml:space="preserve">detect neighbor cells </w:t>
      </w:r>
      <w:r w:rsidR="001216DE">
        <w:rPr>
          <w:rFonts w:cs="Arial"/>
          <w:b/>
          <w:bCs/>
          <w:lang w:val="en-US" w:eastAsia="en-US"/>
        </w:rPr>
        <w:t xml:space="preserve">the serving gNodeB does not need to coordination with </w:t>
      </w:r>
      <w:r>
        <w:rPr>
          <w:rFonts w:cs="Arial"/>
          <w:b/>
          <w:bCs/>
          <w:lang w:val="en-US" w:eastAsia="en-US"/>
        </w:rPr>
        <w:t xml:space="preserve">potential target </w:t>
      </w:r>
      <w:r w:rsidR="001216DE">
        <w:rPr>
          <w:rFonts w:cs="Arial"/>
          <w:b/>
          <w:bCs/>
          <w:lang w:val="en-US" w:eastAsia="en-US"/>
        </w:rPr>
        <w:t xml:space="preserve">gNodeB </w:t>
      </w:r>
      <w:r>
        <w:rPr>
          <w:rFonts w:cs="Arial"/>
          <w:b/>
          <w:bCs/>
          <w:lang w:val="en-US" w:eastAsia="en-US"/>
        </w:rPr>
        <w:t>candidates</w:t>
      </w:r>
    </w:p>
    <w:p w14:paraId="62163EA8" w14:textId="77777777" w:rsidR="0067118F" w:rsidRDefault="0067118F" w:rsidP="001216DE">
      <w:pPr>
        <w:overflowPunct/>
        <w:autoSpaceDE/>
        <w:autoSpaceDN/>
        <w:adjustRightInd/>
        <w:spacing w:after="160" w:line="259" w:lineRule="auto"/>
        <w:textAlignment w:val="auto"/>
        <w:rPr>
          <w:rFonts w:eastAsia="MS Mincho"/>
          <w:lang w:val="en-US" w:eastAsia="ja-JP"/>
        </w:rPr>
      </w:pPr>
    </w:p>
    <w:p w14:paraId="2FBDF956" w14:textId="20CA1B68" w:rsidR="001216DE" w:rsidRDefault="001216DE" w:rsidP="001216DE">
      <w:pPr>
        <w:overflowPunct/>
        <w:autoSpaceDE/>
        <w:autoSpaceDN/>
        <w:adjustRightInd/>
        <w:spacing w:after="160" w:line="259" w:lineRule="auto"/>
        <w:textAlignment w:val="auto"/>
        <w:rPr>
          <w:rFonts w:eastAsia="MS Mincho"/>
          <w:lang w:val="en-US" w:eastAsia="ja-JP"/>
        </w:rPr>
      </w:pPr>
      <w:r w:rsidRPr="00B90F72">
        <w:rPr>
          <w:rFonts w:ascii="Times" w:eastAsia="MS Mincho" w:hAnsi="Times"/>
          <w:noProof/>
          <w:szCs w:val="24"/>
          <w:lang w:val="en-US" w:eastAsia="en-US"/>
        </w:rPr>
        <mc:AlternateContent>
          <mc:Choice Requires="wps">
            <w:drawing>
              <wp:anchor distT="45720" distB="45720" distL="114300" distR="114300" simplePos="0" relativeHeight="251659264" behindDoc="0" locked="0" layoutInCell="1" allowOverlap="1" wp14:anchorId="0FB7C993" wp14:editId="596F217B">
                <wp:simplePos x="0" y="0"/>
                <wp:positionH relativeFrom="margin">
                  <wp:align>right</wp:align>
                </wp:positionH>
                <wp:positionV relativeFrom="paragraph">
                  <wp:posOffset>880110</wp:posOffset>
                </wp:positionV>
                <wp:extent cx="6098540" cy="1404620"/>
                <wp:effectExtent l="0" t="0" r="1651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58765AAC" w14:textId="77777777" w:rsidR="00A74358" w:rsidRPr="00B90F72" w:rsidRDefault="00A74358" w:rsidP="001216DE">
                            <w:pPr>
                              <w:numPr>
                                <w:ilvl w:val="0"/>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Phase 1 and later phases of NR should be designed with the following principles to ensure forward compatibility and compatibility of different features:</w:t>
                            </w:r>
                          </w:p>
                          <w:p w14:paraId="4F81625C" w14:textId="77777777" w:rsidR="00A74358" w:rsidRPr="00B90F72" w:rsidRDefault="00A74358" w:rsidP="001216DE">
                            <w:pPr>
                              <w:numPr>
                                <w:ilvl w:val="1"/>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Strive for</w:t>
                            </w:r>
                          </w:p>
                          <w:p w14:paraId="31A74727" w14:textId="77777777" w:rsidR="00A74358" w:rsidRPr="00B90F72"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 xml:space="preserve">Maximizing the amount of time and freq. resources that can be flexibly utilized or that can be left blanked without causing backward compatibility issues in the future </w:t>
                            </w:r>
                          </w:p>
                          <w:p w14:paraId="796173F0" w14:textId="77777777" w:rsidR="00A74358" w:rsidRPr="00B90F72" w:rsidRDefault="00A74358" w:rsidP="001216DE">
                            <w:pPr>
                              <w:numPr>
                                <w:ilvl w:val="3"/>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Blank resources can be used for future use</w:t>
                            </w:r>
                          </w:p>
                          <w:p w14:paraId="2AA9B70C" w14:textId="77777777" w:rsidR="00A74358" w:rsidRPr="00B90F72"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Minimizing transmission of always-on signals</w:t>
                            </w:r>
                          </w:p>
                          <w:p w14:paraId="4BE020C0" w14:textId="77777777" w:rsidR="00A74358" w:rsidRPr="00EE4066"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val="en-US" w:eastAsia="ja-JP"/>
                              </w:rPr>
                              <w:t xml:space="preserve">Confining signals and channels for </w:t>
                            </w:r>
                            <w:r w:rsidRPr="00B90F72">
                              <w:rPr>
                                <w:rFonts w:ascii="Times" w:eastAsia="MS Mincho" w:hAnsi="Times"/>
                                <w:szCs w:val="24"/>
                                <w:lang w:eastAsia="ja-JP"/>
                              </w:rPr>
                              <w:t xml:space="preserve">physical layer functionalities (signals, channels, signaling) </w:t>
                            </w:r>
                            <w:r w:rsidRPr="00B90F72">
                              <w:rPr>
                                <w:rFonts w:ascii="Times" w:eastAsia="MS Mincho" w:hAnsi="Times"/>
                                <w:szCs w:val="24"/>
                                <w:lang w:val="en-US" w:eastAsia="ja-JP"/>
                              </w:rPr>
                              <w:t>within a configurable/allocable time/freq.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7C993" id="Text Box 2" o:spid="_x0000_s1027" type="#_x0000_t202" style="position:absolute;left:0;text-align:left;margin-left:429pt;margin-top:69.3pt;width:480.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">
                <v:textbox style="mso-fit-shape-to-text:t">
                  <w:txbxContent>
                    <w:p w14:paraId="58765AAC" w14:textId="77777777" w:rsidR="00A74358" w:rsidRPr="00B90F72" w:rsidRDefault="00A74358" w:rsidP="001216DE">
                      <w:pPr>
                        <w:numPr>
                          <w:ilvl w:val="0"/>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Phase 1 and later phases of NR should be designed with the following principles to ensure forward compatibility and compatibility of different features:</w:t>
                      </w:r>
                    </w:p>
                    <w:p w14:paraId="4F81625C" w14:textId="77777777" w:rsidR="00A74358" w:rsidRPr="00B90F72" w:rsidRDefault="00A74358" w:rsidP="001216DE">
                      <w:pPr>
                        <w:numPr>
                          <w:ilvl w:val="1"/>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Strive for</w:t>
                      </w:r>
                    </w:p>
                    <w:p w14:paraId="31A74727" w14:textId="77777777" w:rsidR="00A74358" w:rsidRPr="00B90F72"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 xml:space="preserve">Maximizing the amount of time and freq. resources that can be flexibly utilized or that can be left blanked without causing backward compatibility issues in the future </w:t>
                      </w:r>
                    </w:p>
                    <w:p w14:paraId="796173F0" w14:textId="77777777" w:rsidR="00A74358" w:rsidRPr="00B90F72" w:rsidRDefault="00A74358" w:rsidP="001216DE">
                      <w:pPr>
                        <w:numPr>
                          <w:ilvl w:val="3"/>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Blank resources can be used for future use</w:t>
                      </w:r>
                    </w:p>
                    <w:p w14:paraId="2AA9B70C" w14:textId="77777777" w:rsidR="00A74358" w:rsidRPr="00B90F72"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eastAsia="ja-JP"/>
                        </w:rPr>
                        <w:t>Minimizing transmission of always-on signals</w:t>
                      </w:r>
                    </w:p>
                    <w:p w14:paraId="4BE020C0" w14:textId="77777777" w:rsidR="00A74358" w:rsidRPr="00EE4066" w:rsidRDefault="00A74358" w:rsidP="001216DE">
                      <w:pPr>
                        <w:numPr>
                          <w:ilvl w:val="2"/>
                          <w:numId w:val="20"/>
                        </w:numPr>
                        <w:overflowPunct/>
                        <w:autoSpaceDE/>
                        <w:autoSpaceDN/>
                        <w:adjustRightInd/>
                        <w:spacing w:after="0"/>
                        <w:jc w:val="left"/>
                        <w:textAlignment w:val="auto"/>
                        <w:rPr>
                          <w:rFonts w:ascii="Times" w:eastAsia="MS Mincho" w:hAnsi="Times"/>
                          <w:szCs w:val="24"/>
                          <w:lang w:val="en-US" w:eastAsia="ja-JP"/>
                        </w:rPr>
                      </w:pPr>
                      <w:r w:rsidRPr="00B90F72">
                        <w:rPr>
                          <w:rFonts w:ascii="Times" w:eastAsia="MS Mincho" w:hAnsi="Times"/>
                          <w:szCs w:val="24"/>
                          <w:lang w:val="en-US" w:eastAsia="ja-JP"/>
                        </w:rPr>
                        <w:t xml:space="preserve">Confining signals and channels for </w:t>
                      </w:r>
                      <w:r w:rsidRPr="00B90F72">
                        <w:rPr>
                          <w:rFonts w:ascii="Times" w:eastAsia="MS Mincho" w:hAnsi="Times"/>
                          <w:szCs w:val="24"/>
                          <w:lang w:eastAsia="ja-JP"/>
                        </w:rPr>
                        <w:t xml:space="preserve">physical layer functionalities (signals, channels, signaling) </w:t>
                      </w:r>
                      <w:r w:rsidRPr="00B90F72">
                        <w:rPr>
                          <w:rFonts w:ascii="Times" w:eastAsia="MS Mincho" w:hAnsi="Times"/>
                          <w:szCs w:val="24"/>
                          <w:lang w:val="en-US" w:eastAsia="ja-JP"/>
                        </w:rPr>
                        <w:t>within a configurable/allocable time/freq. resource</w:t>
                      </w:r>
                    </w:p>
                  </w:txbxContent>
                </v:textbox>
                <w10:wrap type="square" anchorx="margin"/>
              </v:shape>
            </w:pict>
          </mc:Fallback>
        </mc:AlternateContent>
      </w:r>
      <w:r>
        <w:rPr>
          <w:rFonts w:eastAsia="MS Mincho"/>
          <w:lang w:val="en-US" w:eastAsia="ja-JP"/>
        </w:rPr>
        <w:t xml:space="preserve">To enable this minimum level of configurability and inter-gNodeB coordination in LTE, PSS/SSS and CRS needed to be transmitted in </w:t>
      </w:r>
      <w:r w:rsidR="00C61727">
        <w:rPr>
          <w:rFonts w:eastAsia="MS Mincho"/>
          <w:lang w:val="en-US" w:eastAsia="ja-JP"/>
        </w:rPr>
        <w:t>known</w:t>
      </w:r>
      <w:r>
        <w:rPr>
          <w:rFonts w:eastAsia="MS Mincho"/>
          <w:lang w:val="en-US" w:eastAsia="ja-JP"/>
        </w:rPr>
        <w:t xml:space="preserve"> resources </w:t>
      </w:r>
      <w:r w:rsidR="00C61727">
        <w:rPr>
          <w:rFonts w:eastAsia="MS Mincho"/>
          <w:lang w:val="en-US" w:eastAsia="ja-JP"/>
        </w:rPr>
        <w:t xml:space="preserve">by the UE </w:t>
      </w:r>
      <w:r>
        <w:rPr>
          <w:rFonts w:eastAsia="MS Mincho"/>
          <w:lang w:val="en-US" w:eastAsia="ja-JP"/>
        </w:rPr>
        <w:t>(e.g. hard coded in some fixed resources in the specifications) and UE needed to autonomously derive the CRS from the PCI. However, despite these benefits especially appreciated in RAN2, RAN1 has quite early identified some drawbacks of that design approach of LTE and very early agreements were made in another direction for the physical layer design of NR, as follows:</w:t>
      </w:r>
    </w:p>
    <w:p w14:paraId="1B3035F1" w14:textId="5AA1E96C" w:rsidR="004163D7" w:rsidRPr="004163D7" w:rsidRDefault="00C61727" w:rsidP="00C61727">
      <w:pPr>
        <w:numPr>
          <w:ilvl w:val="0"/>
          <w:numId w:val="13"/>
        </w:numPr>
        <w:tabs>
          <w:tab w:val="left" w:pos="1701"/>
        </w:tabs>
        <w:overflowPunct/>
        <w:autoSpaceDE/>
        <w:autoSpaceDN/>
        <w:adjustRightInd/>
        <w:spacing w:after="160" w:line="259" w:lineRule="auto"/>
        <w:textAlignment w:val="auto"/>
        <w:rPr>
          <w:rFonts w:eastAsia="MS Mincho"/>
          <w:b/>
          <w:lang w:val="en-US" w:eastAsia="ja-JP"/>
        </w:rPr>
      </w:pPr>
      <w:r w:rsidRPr="00C61727">
        <w:rPr>
          <w:rFonts w:cs="Arial"/>
          <w:b/>
          <w:bCs/>
          <w:lang w:val="en-US" w:eastAsia="en-US"/>
        </w:rPr>
        <w:t>In NR, c</w:t>
      </w:r>
      <w:r w:rsidR="001216DE" w:rsidRPr="00C61727">
        <w:rPr>
          <w:rFonts w:cs="Arial"/>
          <w:b/>
          <w:bCs/>
          <w:lang w:val="en-US" w:eastAsia="en-US"/>
        </w:rPr>
        <w:t xml:space="preserve">urrent RAN1 assumptions </w:t>
      </w:r>
      <w:r w:rsidRPr="00C61727">
        <w:rPr>
          <w:rFonts w:cs="Arial"/>
          <w:b/>
          <w:bCs/>
          <w:lang w:val="en-US" w:eastAsia="en-US"/>
        </w:rPr>
        <w:t xml:space="preserve">leads to more </w:t>
      </w:r>
      <w:r w:rsidR="001216DE" w:rsidRPr="00C61727">
        <w:rPr>
          <w:rFonts w:cs="Arial"/>
          <w:b/>
          <w:bCs/>
          <w:lang w:val="en-US" w:eastAsia="en-US"/>
        </w:rPr>
        <w:t xml:space="preserve">self-contained signals, maximum </w:t>
      </w:r>
      <w:r w:rsidRPr="00C61727">
        <w:rPr>
          <w:rFonts w:cs="Arial"/>
          <w:b/>
          <w:bCs/>
          <w:lang w:val="en-US" w:eastAsia="en-US"/>
        </w:rPr>
        <w:t xml:space="preserve">resource allocation </w:t>
      </w:r>
      <w:r w:rsidR="001216DE" w:rsidRPr="00C61727">
        <w:rPr>
          <w:rFonts w:cs="Arial"/>
          <w:b/>
          <w:bCs/>
          <w:lang w:val="en-US" w:eastAsia="en-US"/>
        </w:rPr>
        <w:t>flexibility</w:t>
      </w:r>
      <w:r w:rsidRPr="00C61727">
        <w:rPr>
          <w:rFonts w:cs="Arial"/>
          <w:b/>
          <w:bCs/>
          <w:lang w:val="en-US" w:eastAsia="en-US"/>
        </w:rPr>
        <w:t xml:space="preserve"> and minimization of always-on signals</w:t>
      </w:r>
    </w:p>
    <w:p w14:paraId="24A6B78D" w14:textId="77777777" w:rsidR="0067118F" w:rsidRDefault="0067118F" w:rsidP="00C61727">
      <w:pPr>
        <w:rPr>
          <w:rFonts w:eastAsia="MS Mincho"/>
          <w:lang w:val="en-US" w:eastAsia="ja-JP"/>
        </w:rPr>
      </w:pPr>
    </w:p>
    <w:p w14:paraId="276E3110" w14:textId="77777777" w:rsidR="0067118F" w:rsidRDefault="004163D7" w:rsidP="00C61727">
      <w:pPr>
        <w:rPr>
          <w:rFonts w:eastAsia="MS Mincho"/>
          <w:lang w:val="en-US" w:eastAsia="ja-JP"/>
        </w:rPr>
      </w:pPr>
      <w:r>
        <w:rPr>
          <w:rFonts w:eastAsia="MS Mincho"/>
          <w:lang w:val="en-US" w:eastAsia="ja-JP"/>
        </w:rPr>
        <w:t xml:space="preserve">In our view, these NR design principles would likely be difficult to be applicable for the IDLE RS, since the UE should be able to autonomously find cells to camp and perform cell reselection. That has been acknowledged by RAN1 in the current agreements for IDLE RS which be always-on signals and blindly detectable </w:t>
      </w:r>
      <w:r w:rsidR="00C61727" w:rsidRPr="002B7458">
        <w:fldChar w:fldCharType="begin"/>
      </w:r>
      <w:r w:rsidR="00C61727" w:rsidRPr="002B7458">
        <w:instrText xml:space="preserve"> REF _Ref473805190 \r \h  \* MERGEFORMAT </w:instrText>
      </w:r>
      <w:r w:rsidR="00C61727" w:rsidRPr="002B7458">
        <w:fldChar w:fldCharType="separate"/>
      </w:r>
      <w:r w:rsidR="00C61727" w:rsidRPr="002B7458">
        <w:t>[1]</w:t>
      </w:r>
      <w:r w:rsidR="00C61727" w:rsidRPr="002B7458">
        <w:fldChar w:fldCharType="end"/>
      </w:r>
      <w:r>
        <w:rPr>
          <w:rFonts w:eastAsia="MS Mincho"/>
          <w:lang w:eastAsia="ja-JP"/>
        </w:rPr>
        <w:t>.</w:t>
      </w:r>
      <w:r w:rsidR="00C61727">
        <w:rPr>
          <w:rFonts w:eastAsia="MS Mincho"/>
          <w:lang w:val="en-US" w:eastAsia="ja-JP"/>
        </w:rPr>
        <w:t xml:space="preserve"> </w:t>
      </w:r>
      <w:r>
        <w:rPr>
          <w:rFonts w:eastAsia="MS Mincho"/>
          <w:lang w:val="en-US" w:eastAsia="ja-JP"/>
        </w:rPr>
        <w:t xml:space="preserve"> </w:t>
      </w:r>
    </w:p>
    <w:p w14:paraId="2D8F885E" w14:textId="028101F7" w:rsidR="00A74358" w:rsidRDefault="004163D7" w:rsidP="00C61727">
      <w:pPr>
        <w:rPr>
          <w:rFonts w:eastAsia="MS Mincho"/>
          <w:lang w:val="en-US" w:eastAsia="ja-JP"/>
        </w:rPr>
      </w:pPr>
      <w:r>
        <w:rPr>
          <w:rFonts w:eastAsia="MS Mincho"/>
          <w:lang w:val="en-US" w:eastAsia="ja-JP"/>
        </w:rPr>
        <w:t xml:space="preserve">Meanwhile, assuming </w:t>
      </w:r>
      <w:r w:rsidR="0067118F">
        <w:rPr>
          <w:rFonts w:eastAsia="MS Mincho"/>
          <w:lang w:val="en-US" w:eastAsia="ja-JP"/>
        </w:rPr>
        <w:t xml:space="preserve">the </w:t>
      </w:r>
      <w:r>
        <w:rPr>
          <w:rFonts w:eastAsia="MS Mincho"/>
          <w:lang w:val="en-US" w:eastAsia="ja-JP"/>
        </w:rPr>
        <w:t xml:space="preserve">additional RS for CONNECTED mobility will be designed following at least some of these properties, additional </w:t>
      </w:r>
      <w:r w:rsidR="0067118F">
        <w:rPr>
          <w:rFonts w:eastAsia="MS Mincho"/>
          <w:lang w:val="en-US" w:eastAsia="ja-JP"/>
        </w:rPr>
        <w:t xml:space="preserve">UE </w:t>
      </w:r>
      <w:r>
        <w:rPr>
          <w:rFonts w:eastAsia="MS Mincho"/>
          <w:lang w:val="en-US" w:eastAsia="ja-JP"/>
        </w:rPr>
        <w:t xml:space="preserve">configuration and inter-gNodeB </w:t>
      </w:r>
      <w:r w:rsidR="0067118F">
        <w:rPr>
          <w:rFonts w:eastAsia="MS Mincho"/>
          <w:lang w:val="en-US" w:eastAsia="ja-JP"/>
        </w:rPr>
        <w:t xml:space="preserve">coordination </w:t>
      </w:r>
      <w:r>
        <w:rPr>
          <w:rFonts w:eastAsia="MS Mincho"/>
          <w:lang w:val="en-US" w:eastAsia="ja-JP"/>
        </w:rPr>
        <w:t xml:space="preserve">compared to LTE will </w:t>
      </w:r>
      <w:r w:rsidR="0067118F">
        <w:rPr>
          <w:rFonts w:eastAsia="MS Mincho"/>
          <w:lang w:val="en-US" w:eastAsia="ja-JP"/>
        </w:rPr>
        <w:t xml:space="preserve">likely </w:t>
      </w:r>
      <w:r>
        <w:rPr>
          <w:rFonts w:eastAsia="MS Mincho"/>
          <w:lang w:val="en-US" w:eastAsia="ja-JP"/>
        </w:rPr>
        <w:t>be required</w:t>
      </w:r>
      <w:r w:rsidR="0067118F">
        <w:rPr>
          <w:rFonts w:eastAsia="MS Mincho"/>
          <w:lang w:val="en-US" w:eastAsia="ja-JP"/>
        </w:rPr>
        <w:t xml:space="preserve"> to enable a flexible resource allocation and minimize the transmission of the RS</w:t>
      </w:r>
      <w:r w:rsidR="00A74358">
        <w:rPr>
          <w:rFonts w:eastAsia="MS Mincho"/>
          <w:lang w:val="en-US" w:eastAsia="ja-JP"/>
        </w:rPr>
        <w:t>. At the same time, RAN2 has already expressed some preferences in RAN2#95 in Gothenburg about the design of RS for CONNECTED mobility, where it says that the UE should be able to find it without much configuration.</w:t>
      </w:r>
    </w:p>
    <w:p w14:paraId="4BD43059" w14:textId="6A452106" w:rsidR="00FD5253" w:rsidRPr="00FD5253" w:rsidRDefault="0067118F" w:rsidP="00C61727">
      <w:pPr>
        <w:numPr>
          <w:ilvl w:val="0"/>
          <w:numId w:val="13"/>
        </w:numPr>
        <w:tabs>
          <w:tab w:val="left" w:pos="1701"/>
        </w:tabs>
        <w:overflowPunct/>
        <w:autoSpaceDE/>
        <w:autoSpaceDN/>
        <w:adjustRightInd/>
        <w:spacing w:after="160" w:line="259" w:lineRule="auto"/>
        <w:textAlignment w:val="auto"/>
        <w:rPr>
          <w:rFonts w:eastAsia="MS Mincho"/>
          <w:b/>
          <w:lang w:val="en-US" w:eastAsia="ja-JP"/>
        </w:rPr>
      </w:pPr>
      <w:r w:rsidRPr="00C61727">
        <w:rPr>
          <w:rFonts w:cs="Arial"/>
          <w:b/>
          <w:bCs/>
          <w:lang w:val="en-US" w:eastAsia="en-US"/>
        </w:rPr>
        <w:t xml:space="preserve">In NR, </w:t>
      </w:r>
      <w:r>
        <w:rPr>
          <w:rFonts w:cs="Arial"/>
          <w:b/>
          <w:bCs/>
          <w:lang w:val="en-US" w:eastAsia="en-US"/>
        </w:rPr>
        <w:t>additional RS will require more configuration and inter-gNodeB signalling compared to LTE</w:t>
      </w:r>
      <w:r w:rsidR="00FD5253">
        <w:rPr>
          <w:rFonts w:cs="Arial"/>
          <w:b/>
          <w:bCs/>
          <w:lang w:val="en-US" w:eastAsia="en-US"/>
        </w:rPr>
        <w:t>. However,</w:t>
      </w:r>
      <w:r w:rsidR="00FD5253">
        <w:rPr>
          <w:rFonts w:eastAsia="MS Mincho"/>
          <w:b/>
          <w:lang w:val="en-US" w:eastAsia="ja-JP"/>
        </w:rPr>
        <w:t xml:space="preserve"> </w:t>
      </w:r>
      <w:r w:rsidR="00A74358" w:rsidRPr="00FD5253">
        <w:rPr>
          <w:rFonts w:cs="Arial"/>
          <w:b/>
          <w:bCs/>
          <w:lang w:val="en-US" w:eastAsia="en-US"/>
        </w:rPr>
        <w:t xml:space="preserve">RAN2 has agreed that UE should be able to detect additional RS without much configuration </w:t>
      </w:r>
    </w:p>
    <w:p w14:paraId="67D2D320" w14:textId="0EEA4134" w:rsidR="00FD5253" w:rsidRDefault="0067118F" w:rsidP="00C61727">
      <w:pPr>
        <w:rPr>
          <w:rFonts w:eastAsia="MS Mincho"/>
          <w:lang w:val="en-US" w:eastAsia="ja-JP"/>
        </w:rPr>
      </w:pPr>
      <w:r>
        <w:rPr>
          <w:rFonts w:eastAsia="MS Mincho"/>
          <w:lang w:val="en-US" w:eastAsia="ja-JP"/>
        </w:rPr>
        <w:t xml:space="preserve">In our view, </w:t>
      </w:r>
      <w:r w:rsidR="00A74358">
        <w:rPr>
          <w:rFonts w:eastAsia="MS Mincho"/>
          <w:lang w:val="en-US" w:eastAsia="ja-JP"/>
        </w:rPr>
        <w:t xml:space="preserve">the first step in the direction of minimum configurability that should be easily agreeable is that the additional RS could be turned on and off. That step </w:t>
      </w:r>
      <w:r w:rsidR="00FD5253">
        <w:rPr>
          <w:rFonts w:eastAsia="MS Mincho"/>
          <w:lang w:val="en-US" w:eastAsia="ja-JP"/>
        </w:rPr>
        <w:t xml:space="preserve">enables the network to minimize </w:t>
      </w:r>
      <w:r w:rsidR="00A74358">
        <w:rPr>
          <w:rFonts w:eastAsia="MS Mincho"/>
          <w:lang w:val="en-US" w:eastAsia="ja-JP"/>
        </w:rPr>
        <w:t xml:space="preserve">the amount of always on signals and, at the same time, does not necessarily require additional RRC configuration at the UE. </w:t>
      </w:r>
      <w:r w:rsidR="00FD5253">
        <w:rPr>
          <w:rFonts w:eastAsia="MS Mincho"/>
          <w:lang w:val="en-US" w:eastAsia="ja-JP"/>
        </w:rPr>
        <w:t>A</w:t>
      </w:r>
      <w:r w:rsidR="00A74358">
        <w:rPr>
          <w:rFonts w:eastAsia="MS Mincho"/>
          <w:lang w:val="en-US" w:eastAsia="ja-JP"/>
        </w:rPr>
        <w:t>dditional inter-gNodeB coordination may be required</w:t>
      </w:r>
      <w:r w:rsidR="00FD5253">
        <w:rPr>
          <w:rFonts w:eastAsia="MS Mincho"/>
          <w:lang w:val="en-US" w:eastAsia="ja-JP"/>
        </w:rPr>
        <w:t xml:space="preserve"> compared to LTE however, in our view, that can always be kept minimum depending on the network choice.</w:t>
      </w:r>
    </w:p>
    <w:p w14:paraId="74575FF1" w14:textId="682AC5DD" w:rsidR="00FD5253" w:rsidRPr="00FD5253" w:rsidRDefault="00FD5253" w:rsidP="00FD5253">
      <w:pPr>
        <w:numPr>
          <w:ilvl w:val="0"/>
          <w:numId w:val="13"/>
        </w:numPr>
        <w:tabs>
          <w:tab w:val="left" w:pos="1701"/>
        </w:tabs>
        <w:overflowPunct/>
        <w:autoSpaceDE/>
        <w:autoSpaceDN/>
        <w:adjustRightInd/>
        <w:spacing w:after="160" w:line="259" w:lineRule="auto"/>
        <w:textAlignment w:val="auto"/>
        <w:rPr>
          <w:rFonts w:eastAsia="MS Mincho"/>
          <w:b/>
          <w:lang w:val="en-US" w:eastAsia="ja-JP"/>
        </w:rPr>
      </w:pPr>
      <w:r>
        <w:rPr>
          <w:rFonts w:cs="Arial"/>
          <w:b/>
          <w:bCs/>
          <w:lang w:val="en-US" w:eastAsia="en-US"/>
        </w:rPr>
        <w:t>S</w:t>
      </w:r>
      <w:r w:rsidR="00A74358" w:rsidRPr="00FD5253">
        <w:rPr>
          <w:rFonts w:cs="Arial"/>
          <w:b/>
          <w:bCs/>
          <w:lang w:val="en-US" w:eastAsia="en-US"/>
        </w:rPr>
        <w:t xml:space="preserve">witch additional RS on/off does not require additional </w:t>
      </w:r>
      <w:r w:rsidR="00BC3BF8">
        <w:rPr>
          <w:rFonts w:cs="Arial"/>
          <w:b/>
          <w:bCs/>
          <w:lang w:val="en-US" w:eastAsia="en-US"/>
        </w:rPr>
        <w:t xml:space="preserve">RRC signalling </w:t>
      </w:r>
      <w:r w:rsidR="00A74358" w:rsidRPr="00FD5253">
        <w:rPr>
          <w:rFonts w:cs="Arial"/>
          <w:b/>
          <w:bCs/>
          <w:lang w:val="en-US" w:eastAsia="en-US"/>
        </w:rPr>
        <w:t>and inter-gNodeB coordination</w:t>
      </w:r>
      <w:r>
        <w:rPr>
          <w:rFonts w:cs="Arial"/>
          <w:b/>
          <w:bCs/>
          <w:lang w:val="en-US" w:eastAsia="en-US"/>
        </w:rPr>
        <w:t xml:space="preserve"> can always be kept to minimum</w:t>
      </w:r>
    </w:p>
    <w:p w14:paraId="24CA5748" w14:textId="0012BBA2" w:rsidR="00FD5253" w:rsidRPr="00FD5253" w:rsidRDefault="00FD5253" w:rsidP="00FD5253">
      <w:pPr>
        <w:numPr>
          <w:ilvl w:val="0"/>
          <w:numId w:val="3"/>
        </w:numPr>
        <w:tabs>
          <w:tab w:val="left" w:pos="1701"/>
        </w:tabs>
        <w:overflowPunct/>
        <w:autoSpaceDE/>
        <w:autoSpaceDN/>
        <w:adjustRightInd/>
        <w:spacing w:after="160" w:line="259" w:lineRule="auto"/>
        <w:ind w:left="1701" w:hanging="1701"/>
        <w:jc w:val="left"/>
        <w:textAlignment w:val="auto"/>
        <w:rPr>
          <w:rFonts w:eastAsia="MS Mincho" w:cs="Arial"/>
          <w:b/>
          <w:bCs/>
          <w:lang w:val="en-US" w:eastAsia="ja-JP"/>
        </w:rPr>
      </w:pPr>
      <w:r>
        <w:rPr>
          <w:rFonts w:cs="Arial"/>
          <w:b/>
          <w:bCs/>
          <w:lang w:val="en-US" w:eastAsia="en-US"/>
        </w:rPr>
        <w:t xml:space="preserve">Additional RS should at least be possibly turned on and off </w:t>
      </w:r>
    </w:p>
    <w:p w14:paraId="19BA60B5" w14:textId="0C02F89F" w:rsidR="004163D7" w:rsidRDefault="00FD5253" w:rsidP="00C61727">
      <w:pPr>
        <w:rPr>
          <w:rFonts w:eastAsia="MS Mincho"/>
          <w:lang w:val="en-US" w:eastAsia="ja-JP"/>
        </w:rPr>
      </w:pPr>
      <w:r>
        <w:rPr>
          <w:rFonts w:eastAsia="MS Mincho"/>
          <w:lang w:val="en-US" w:eastAsia="ja-JP"/>
        </w:rPr>
        <w:t>Notice that the proposal does not address the aspect related to resource allocation i.e. includes either a dynamically configurable RS, possibly UE-specific, or some static RS that could be turned on/off to minimize always on transmission. The next section addresses the aspect related to resource allocation.</w:t>
      </w:r>
    </w:p>
    <w:p w14:paraId="5C6C0026" w14:textId="77777777" w:rsidR="00FD5253" w:rsidRDefault="00FD5253" w:rsidP="00C61727">
      <w:pPr>
        <w:rPr>
          <w:rFonts w:eastAsia="MS Mincho"/>
          <w:lang w:val="en-US" w:eastAsia="ja-JP"/>
        </w:rPr>
      </w:pPr>
    </w:p>
    <w:p w14:paraId="11991458" w14:textId="28D7D8D4" w:rsidR="00FD5253" w:rsidRPr="00FD5253" w:rsidRDefault="00FD5253" w:rsidP="00FD5253">
      <w:pPr>
        <w:pStyle w:val="Heading2"/>
      </w:pPr>
      <w:r>
        <w:rPr>
          <w:rFonts w:eastAsia="MS Mincho"/>
          <w:lang w:val="en-US" w:eastAsia="ja-JP"/>
        </w:rPr>
        <w:t xml:space="preserve">Flexible resource allocation </w:t>
      </w:r>
    </w:p>
    <w:p w14:paraId="5355196C" w14:textId="706CB6EC" w:rsidR="00AF5CC4" w:rsidRDefault="00AF5CC4" w:rsidP="00C61727">
      <w:pPr>
        <w:rPr>
          <w:rFonts w:eastAsia="MS Mincho"/>
          <w:lang w:val="en-US" w:eastAsia="ja-JP"/>
        </w:rPr>
      </w:pPr>
      <w:r>
        <w:rPr>
          <w:rFonts w:eastAsia="MS Mincho"/>
          <w:lang w:val="en-US" w:eastAsia="ja-JP"/>
        </w:rPr>
        <w:t xml:space="preserve">In our view the RAN1 design principles imply that a flexible resource allocation would be required for the additional RS for L3 mobility. Hence, the UE should not assume that the resources of the additional RS are hard coded in the specifications. In that case, the UE would benefit from the fact that there is an active RRC connection and receive </w:t>
      </w:r>
      <w:r w:rsidR="00A5673D">
        <w:rPr>
          <w:rFonts w:eastAsia="MS Mincho"/>
          <w:lang w:val="en-US" w:eastAsia="ja-JP"/>
        </w:rPr>
        <w:t xml:space="preserve">some </w:t>
      </w:r>
      <w:r>
        <w:rPr>
          <w:rFonts w:eastAsia="MS Mincho"/>
          <w:lang w:val="en-US" w:eastAsia="ja-JP"/>
        </w:rPr>
        <w:t>configuration from the network to know at least in which time/frequency resources the UE should search within a given frequency band.</w:t>
      </w:r>
    </w:p>
    <w:p w14:paraId="785B7781" w14:textId="2C326F3E" w:rsidR="00AF5CC4" w:rsidRPr="00FD5253" w:rsidRDefault="00AF5CC4" w:rsidP="00AF5CC4">
      <w:pPr>
        <w:numPr>
          <w:ilvl w:val="0"/>
          <w:numId w:val="3"/>
        </w:numPr>
        <w:tabs>
          <w:tab w:val="left" w:pos="1701"/>
        </w:tabs>
        <w:overflowPunct/>
        <w:autoSpaceDE/>
        <w:autoSpaceDN/>
        <w:adjustRightInd/>
        <w:spacing w:after="160" w:line="259" w:lineRule="auto"/>
        <w:ind w:left="1701" w:hanging="1701"/>
        <w:jc w:val="left"/>
        <w:textAlignment w:val="auto"/>
        <w:rPr>
          <w:rFonts w:eastAsia="MS Mincho" w:cs="Arial"/>
          <w:b/>
          <w:bCs/>
          <w:lang w:val="en-US" w:eastAsia="ja-JP"/>
        </w:rPr>
      </w:pPr>
      <w:r>
        <w:rPr>
          <w:rFonts w:cs="Arial"/>
          <w:b/>
          <w:bCs/>
          <w:lang w:val="en-US" w:eastAsia="en-US"/>
        </w:rPr>
        <w:t>RAN2 understanding is that additional RS will not have hard coded resource allocation in the specifications</w:t>
      </w:r>
      <w:r w:rsidR="00580A8A">
        <w:rPr>
          <w:rFonts w:cs="Arial"/>
          <w:b/>
          <w:bCs/>
          <w:lang w:val="en-US" w:eastAsia="en-US"/>
        </w:rPr>
        <w:t xml:space="preserve"> (to be confirmed by RAN1)</w:t>
      </w:r>
    </w:p>
    <w:p w14:paraId="17FDAC9B" w14:textId="77777777" w:rsidR="00A5673D" w:rsidRDefault="00A5673D" w:rsidP="00C61727">
      <w:pPr>
        <w:rPr>
          <w:rFonts w:eastAsia="MS Mincho"/>
          <w:lang w:val="en-US" w:eastAsia="ja-JP"/>
        </w:rPr>
      </w:pPr>
    </w:p>
    <w:p w14:paraId="0E088A12" w14:textId="28A1DDC3" w:rsidR="00EA0F1D" w:rsidRDefault="00A5673D" w:rsidP="00EA0F1D">
      <w:pPr>
        <w:rPr>
          <w:rFonts w:cs="Arial"/>
          <w:lang w:val="en-US" w:eastAsia="en-US"/>
        </w:rPr>
      </w:pPr>
      <w:r>
        <w:rPr>
          <w:rFonts w:eastAsia="MS Mincho"/>
          <w:lang w:val="en-US" w:eastAsia="ja-JP"/>
        </w:rPr>
        <w:t xml:space="preserve">A first step to enable this flexibility and keeping the amount of UE configuration and inter-gNodeB coordination possibly to a minimum would be </w:t>
      </w:r>
      <w:r w:rsidR="00580A8A">
        <w:rPr>
          <w:rFonts w:eastAsia="MS Mincho"/>
          <w:lang w:val="en-US" w:eastAsia="ja-JP"/>
        </w:rPr>
        <w:t>assume that the UE is instructed by the network with the time domain information that it should search the RS</w:t>
      </w:r>
      <w:r w:rsidR="00EA0F1D">
        <w:rPr>
          <w:rFonts w:eastAsia="MS Mincho"/>
          <w:lang w:val="en-US" w:eastAsia="ja-JP"/>
        </w:rPr>
        <w:t xml:space="preserve"> (assuming the frequency domain is still known and hard coded)</w:t>
      </w:r>
      <w:r w:rsidR="00580A8A">
        <w:rPr>
          <w:rFonts w:eastAsia="MS Mincho"/>
          <w:lang w:val="en-US" w:eastAsia="ja-JP"/>
        </w:rPr>
        <w:t xml:space="preserve">. That is already the case in LTE with the </w:t>
      </w:r>
      <w:r w:rsidR="00EA0F1D" w:rsidRPr="00732F3D">
        <w:rPr>
          <w:rFonts w:cs="Arial"/>
          <w:lang w:val="en-US" w:eastAsia="en-US"/>
        </w:rPr>
        <w:t>D</w:t>
      </w:r>
      <w:r w:rsidR="00EA0F1D">
        <w:rPr>
          <w:rFonts w:cs="Arial"/>
          <w:lang w:val="en-US" w:eastAsia="en-US"/>
        </w:rPr>
        <w:t xml:space="preserve">iscovery Reference Signal (DRS), </w:t>
      </w:r>
      <w:r w:rsidR="00EA0F1D" w:rsidRPr="00732F3D">
        <w:rPr>
          <w:rFonts w:cs="Arial"/>
          <w:lang w:val="en-US" w:eastAsia="en-US"/>
        </w:rPr>
        <w:t xml:space="preserve">introduced in Rel-12 and re-used in Rel-13 for LAA. While the solution was developed in 3GPP it became clear that DRSs would not have to be transmitted in all subframes i.e. they </w:t>
      </w:r>
      <w:r w:rsidR="00EA0F1D">
        <w:rPr>
          <w:rFonts w:cs="Arial"/>
          <w:lang w:val="en-US" w:eastAsia="en-US"/>
        </w:rPr>
        <w:t xml:space="preserve">could </w:t>
      </w:r>
      <w:r w:rsidR="00EA0F1D" w:rsidRPr="00732F3D">
        <w:rPr>
          <w:rFonts w:cs="Arial"/>
          <w:lang w:val="en-US" w:eastAsia="en-US"/>
        </w:rPr>
        <w:t>be sparse in time and confined in frequency and still support properly RRM measurements.</w:t>
      </w:r>
      <w:r w:rsidR="00EA0F1D">
        <w:rPr>
          <w:rFonts w:cs="Arial"/>
          <w:lang w:val="en-US" w:eastAsia="en-US"/>
        </w:rPr>
        <w:t xml:space="preserve"> It is then fair to say that the flexibility in the time domain would not introduce additional UE configuration compared to LTE.</w:t>
      </w:r>
    </w:p>
    <w:p w14:paraId="4D86376E" w14:textId="43D20DB4" w:rsidR="00915B12" w:rsidRPr="00EA0F1D" w:rsidRDefault="00915B12" w:rsidP="00915B12">
      <w:pPr>
        <w:numPr>
          <w:ilvl w:val="0"/>
          <w:numId w:val="13"/>
        </w:numPr>
        <w:tabs>
          <w:tab w:val="left" w:pos="1701"/>
        </w:tabs>
        <w:overflowPunct/>
        <w:autoSpaceDE/>
        <w:autoSpaceDN/>
        <w:adjustRightInd/>
        <w:spacing w:after="160" w:line="259" w:lineRule="auto"/>
        <w:textAlignment w:val="auto"/>
        <w:rPr>
          <w:rFonts w:eastAsia="MS Mincho"/>
          <w:b/>
          <w:lang w:val="en-US" w:eastAsia="ja-JP"/>
        </w:rPr>
      </w:pPr>
      <w:r>
        <w:rPr>
          <w:rFonts w:cs="Arial"/>
          <w:b/>
          <w:bCs/>
          <w:lang w:val="en-US" w:eastAsia="en-US"/>
        </w:rPr>
        <w:t xml:space="preserve">Transmitting the additional RS in flexible time-domain resources does not </w:t>
      </w:r>
      <w:r w:rsidRPr="00FD5253">
        <w:rPr>
          <w:rFonts w:cs="Arial"/>
          <w:b/>
          <w:bCs/>
          <w:lang w:val="en-US" w:eastAsia="en-US"/>
        </w:rPr>
        <w:t xml:space="preserve">require additional </w:t>
      </w:r>
      <w:r w:rsidR="00BC3BF8">
        <w:rPr>
          <w:rFonts w:cs="Arial"/>
          <w:b/>
          <w:bCs/>
          <w:lang w:val="en-US" w:eastAsia="en-US"/>
        </w:rPr>
        <w:t>RRC signalling</w:t>
      </w:r>
      <w:r>
        <w:rPr>
          <w:rFonts w:cs="Arial"/>
          <w:b/>
          <w:bCs/>
          <w:lang w:val="en-US" w:eastAsia="en-US"/>
        </w:rPr>
        <w:t xml:space="preserve"> compared to LTE </w:t>
      </w:r>
      <w:r w:rsidRPr="00FD5253">
        <w:rPr>
          <w:rFonts w:cs="Arial"/>
          <w:b/>
          <w:bCs/>
          <w:lang w:val="en-US" w:eastAsia="en-US"/>
        </w:rPr>
        <w:t xml:space="preserve">and </w:t>
      </w:r>
      <w:r>
        <w:rPr>
          <w:rFonts w:cs="Arial"/>
          <w:b/>
          <w:bCs/>
          <w:lang w:val="en-US" w:eastAsia="en-US"/>
        </w:rPr>
        <w:t xml:space="preserve">additional </w:t>
      </w:r>
      <w:r w:rsidRPr="00FD5253">
        <w:rPr>
          <w:rFonts w:cs="Arial"/>
          <w:b/>
          <w:bCs/>
          <w:lang w:val="en-US" w:eastAsia="en-US"/>
        </w:rPr>
        <w:t>inter-gNodeB coordination</w:t>
      </w:r>
      <w:r>
        <w:rPr>
          <w:rFonts w:cs="Arial"/>
          <w:b/>
          <w:bCs/>
          <w:lang w:val="en-US" w:eastAsia="en-US"/>
        </w:rPr>
        <w:t xml:space="preserve"> can always be kept to minimum</w:t>
      </w:r>
    </w:p>
    <w:p w14:paraId="310964A8" w14:textId="77777777" w:rsidR="00915B12" w:rsidRDefault="00915B12" w:rsidP="00915B12">
      <w:pPr>
        <w:numPr>
          <w:ilvl w:val="0"/>
          <w:numId w:val="3"/>
        </w:numPr>
        <w:tabs>
          <w:tab w:val="left" w:pos="1701"/>
        </w:tabs>
        <w:overflowPunct/>
        <w:autoSpaceDE/>
        <w:autoSpaceDN/>
        <w:adjustRightInd/>
        <w:spacing w:after="160" w:line="259" w:lineRule="auto"/>
        <w:ind w:left="1701" w:hanging="1701"/>
        <w:jc w:val="left"/>
        <w:textAlignment w:val="auto"/>
        <w:rPr>
          <w:rFonts w:eastAsia="MS Mincho" w:cs="Arial"/>
          <w:b/>
          <w:bCs/>
          <w:lang w:val="en-US" w:eastAsia="ja-JP"/>
        </w:rPr>
      </w:pPr>
      <w:r>
        <w:rPr>
          <w:rFonts w:cs="Arial"/>
          <w:b/>
          <w:bCs/>
          <w:lang w:val="en-US" w:eastAsia="en-US"/>
        </w:rPr>
        <w:t>As in LTE, UE should be possibly configured with the DMTC window of additional RS</w:t>
      </w:r>
    </w:p>
    <w:p w14:paraId="78904FCB" w14:textId="77777777" w:rsidR="00EA0F1D" w:rsidRDefault="00EA0F1D" w:rsidP="00C61727">
      <w:pPr>
        <w:rPr>
          <w:rFonts w:eastAsia="MS Mincho" w:cs="Arial"/>
          <w:b/>
          <w:bCs/>
          <w:lang w:val="en-US" w:eastAsia="ja-JP"/>
        </w:rPr>
      </w:pPr>
    </w:p>
    <w:p w14:paraId="2F46D35B" w14:textId="50A3B072" w:rsidR="00B976B3" w:rsidRDefault="00EA0F1D" w:rsidP="00B976B3">
      <w:pPr>
        <w:rPr>
          <w:rFonts w:eastAsia="MS Mincho"/>
          <w:lang w:val="en-US" w:eastAsia="ja-JP"/>
        </w:rPr>
      </w:pPr>
      <w:r>
        <w:rPr>
          <w:rFonts w:eastAsia="MS Mincho"/>
          <w:lang w:val="en-US" w:eastAsia="ja-JP"/>
        </w:rPr>
        <w:t>A second step would be to configure the UE with the frequency resources it should search the additional RS once it gets goes to RRC_CONNECTED and/or performs a handover. In that case</w:t>
      </w:r>
      <w:r w:rsidR="00915B12">
        <w:rPr>
          <w:rFonts w:eastAsia="MS Mincho"/>
          <w:lang w:val="en-US" w:eastAsia="ja-JP"/>
        </w:rPr>
        <w:t>,</w:t>
      </w:r>
      <w:r>
        <w:rPr>
          <w:rFonts w:eastAsia="MS Mincho"/>
          <w:lang w:val="en-US" w:eastAsia="ja-JP"/>
        </w:rPr>
        <w:t xml:space="preserve"> the amount of RRC re-configurations could always be limited by the network to the s</w:t>
      </w:r>
      <w:r w:rsidR="00915B12">
        <w:rPr>
          <w:rFonts w:eastAsia="MS Mincho"/>
          <w:lang w:val="en-US" w:eastAsia="ja-JP"/>
        </w:rPr>
        <w:t xml:space="preserve">ame level as in LTE if the resource allocation does only change in a deployment and/or in an OAM time scale. </w:t>
      </w:r>
      <w:r w:rsidR="0049529D">
        <w:rPr>
          <w:rFonts w:eastAsia="MS Mincho"/>
          <w:lang w:val="en-US" w:eastAsia="ja-JP"/>
        </w:rPr>
        <w:t xml:space="preserve">Hence, one can </w:t>
      </w:r>
      <w:r w:rsidR="00BC3BF8">
        <w:rPr>
          <w:rFonts w:eastAsia="MS Mincho"/>
          <w:lang w:val="en-US" w:eastAsia="ja-JP"/>
        </w:rPr>
        <w:t xml:space="preserve">also </w:t>
      </w:r>
      <w:r w:rsidR="0049529D">
        <w:rPr>
          <w:rFonts w:eastAsia="MS Mincho"/>
          <w:lang w:val="en-US" w:eastAsia="ja-JP"/>
        </w:rPr>
        <w:t xml:space="preserve">say that the inter-gNodeB coordination can, in principle, </w:t>
      </w:r>
      <w:r w:rsidR="00BC3BF8">
        <w:rPr>
          <w:rFonts w:eastAsia="MS Mincho"/>
          <w:lang w:val="en-US" w:eastAsia="ja-JP"/>
        </w:rPr>
        <w:t xml:space="preserve">always </w:t>
      </w:r>
      <w:r w:rsidR="0049529D">
        <w:rPr>
          <w:rFonts w:eastAsia="MS Mincho"/>
          <w:lang w:val="en-US" w:eastAsia="ja-JP"/>
        </w:rPr>
        <w:t>be kept to a minimum value</w:t>
      </w:r>
      <w:r w:rsidR="00BC3BF8">
        <w:rPr>
          <w:rFonts w:eastAsia="MS Mincho"/>
          <w:lang w:val="en-US" w:eastAsia="ja-JP"/>
        </w:rPr>
        <w:t xml:space="preserve"> depending on how dynamic neighbors change </w:t>
      </w:r>
      <w:r w:rsidR="00B976B3">
        <w:rPr>
          <w:rFonts w:eastAsia="MS Mincho"/>
          <w:lang w:val="en-US" w:eastAsia="ja-JP"/>
        </w:rPr>
        <w:t>their frequency resource allocation</w:t>
      </w:r>
      <w:r w:rsidR="0049529D">
        <w:rPr>
          <w:rFonts w:eastAsia="MS Mincho"/>
          <w:lang w:val="en-US" w:eastAsia="ja-JP"/>
        </w:rPr>
        <w:t xml:space="preserve">. </w:t>
      </w:r>
      <w:r w:rsidR="00915B12">
        <w:rPr>
          <w:rFonts w:eastAsia="MS Mincho"/>
          <w:lang w:val="en-US" w:eastAsia="ja-JP"/>
        </w:rPr>
        <w:t>In principle, such a configuration is not something new, since in LTE the UE can be configured to perform RRM measurements based on CSI-RS (events C1 and C2).</w:t>
      </w:r>
      <w:r w:rsidR="00B976B3">
        <w:rPr>
          <w:rFonts w:eastAsia="MS Mincho"/>
          <w:lang w:val="en-US" w:eastAsia="ja-JP"/>
        </w:rPr>
        <w:t xml:space="preserve"> </w:t>
      </w:r>
    </w:p>
    <w:p w14:paraId="4B272193" w14:textId="77777777" w:rsidR="00B976B3" w:rsidRPr="00EA0F1D" w:rsidRDefault="00B976B3" w:rsidP="00B976B3">
      <w:pPr>
        <w:numPr>
          <w:ilvl w:val="0"/>
          <w:numId w:val="13"/>
        </w:numPr>
        <w:tabs>
          <w:tab w:val="left" w:pos="1701"/>
        </w:tabs>
        <w:overflowPunct/>
        <w:autoSpaceDE/>
        <w:autoSpaceDN/>
        <w:adjustRightInd/>
        <w:spacing w:after="160" w:line="259" w:lineRule="auto"/>
        <w:textAlignment w:val="auto"/>
        <w:rPr>
          <w:rFonts w:eastAsia="MS Mincho"/>
          <w:b/>
          <w:lang w:val="en-US" w:eastAsia="ja-JP"/>
        </w:rPr>
      </w:pPr>
      <w:r>
        <w:rPr>
          <w:rFonts w:cs="Arial"/>
          <w:b/>
          <w:bCs/>
          <w:lang w:val="en-US" w:eastAsia="en-US"/>
        </w:rPr>
        <w:t xml:space="preserve">Transmitting the additional RS in flexible frequency-domain resources does not </w:t>
      </w:r>
      <w:r w:rsidRPr="00FD5253">
        <w:rPr>
          <w:rFonts w:cs="Arial"/>
          <w:b/>
          <w:bCs/>
          <w:lang w:val="en-US" w:eastAsia="en-US"/>
        </w:rPr>
        <w:t xml:space="preserve">require additional </w:t>
      </w:r>
      <w:r>
        <w:rPr>
          <w:rFonts w:cs="Arial"/>
          <w:b/>
          <w:bCs/>
          <w:lang w:val="en-US" w:eastAsia="en-US"/>
        </w:rPr>
        <w:t xml:space="preserve">RRC signalling compared to LTE and </w:t>
      </w:r>
      <w:r w:rsidRPr="00FD5253">
        <w:rPr>
          <w:rFonts w:cs="Arial"/>
          <w:b/>
          <w:bCs/>
          <w:lang w:val="en-US" w:eastAsia="en-US"/>
        </w:rPr>
        <w:t>inter-gNodeB coordination</w:t>
      </w:r>
      <w:r>
        <w:rPr>
          <w:rFonts w:cs="Arial"/>
          <w:b/>
          <w:bCs/>
          <w:lang w:val="en-US" w:eastAsia="en-US"/>
        </w:rPr>
        <w:t xml:space="preserve"> can be kept to a minimum</w:t>
      </w:r>
    </w:p>
    <w:p w14:paraId="1B8ADC66" w14:textId="01F8E4AD" w:rsidR="00B976B3" w:rsidRPr="00C60CAB" w:rsidRDefault="00B976B3" w:rsidP="00C61727">
      <w:pPr>
        <w:numPr>
          <w:ilvl w:val="0"/>
          <w:numId w:val="3"/>
        </w:numPr>
        <w:tabs>
          <w:tab w:val="left" w:pos="1701"/>
        </w:tabs>
        <w:overflowPunct/>
        <w:autoSpaceDE/>
        <w:autoSpaceDN/>
        <w:adjustRightInd/>
        <w:spacing w:after="160" w:line="259" w:lineRule="auto"/>
        <w:ind w:left="1701" w:hanging="1701"/>
        <w:jc w:val="left"/>
        <w:textAlignment w:val="auto"/>
        <w:rPr>
          <w:rFonts w:eastAsia="MS Mincho" w:cs="Arial"/>
          <w:b/>
          <w:bCs/>
          <w:lang w:val="en-US" w:eastAsia="ja-JP"/>
        </w:rPr>
      </w:pPr>
      <w:r>
        <w:rPr>
          <w:rFonts w:cs="Arial"/>
          <w:b/>
          <w:bCs/>
          <w:lang w:val="en-US" w:eastAsia="en-US"/>
        </w:rPr>
        <w:t xml:space="preserve">As in LTE, UE should be possibly configured with the frequency resources to search additional RS </w:t>
      </w:r>
    </w:p>
    <w:p w14:paraId="34821FB4" w14:textId="77777777" w:rsidR="00E1176A" w:rsidRDefault="00F1681E" w:rsidP="00E1176A">
      <w:pPr>
        <w:keepNext/>
        <w:tabs>
          <w:tab w:val="left" w:pos="1701"/>
        </w:tabs>
        <w:overflowPunct/>
        <w:autoSpaceDE/>
        <w:autoSpaceDN/>
        <w:adjustRightInd/>
        <w:spacing w:after="160" w:line="259" w:lineRule="auto"/>
        <w:jc w:val="center"/>
        <w:textAlignment w:val="auto"/>
      </w:pPr>
      <w:r w:rsidRPr="00732F3D">
        <w:rPr>
          <w:rFonts w:cs="Arial"/>
          <w:b/>
          <w:bCs/>
          <w:noProof/>
          <w:lang w:val="en-US" w:eastAsia="en-US"/>
        </w:rPr>
        <w:drawing>
          <wp:inline distT="0" distB="0" distL="0" distR="0" wp14:anchorId="69C200C3" wp14:editId="52A41B4B">
            <wp:extent cx="4295775" cy="2400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5775" cy="2400300"/>
                    </a:xfrm>
                    <a:prstGeom prst="rect">
                      <a:avLst/>
                    </a:prstGeom>
                    <a:noFill/>
                    <a:ln>
                      <a:noFill/>
                    </a:ln>
                  </pic:spPr>
                </pic:pic>
              </a:graphicData>
            </a:graphic>
          </wp:inline>
        </w:drawing>
      </w:r>
    </w:p>
    <w:p w14:paraId="50E107BD" w14:textId="02DCCE31" w:rsidR="00E1176A" w:rsidRDefault="00E1176A" w:rsidP="00C60CAB">
      <w:pPr>
        <w:pStyle w:val="Caption"/>
        <w:rPr>
          <w:rFonts w:cs="Arial"/>
          <w:b w:val="0"/>
          <w:bCs w:val="0"/>
          <w:lang w:val="en-US" w:eastAsia="en-US"/>
        </w:rPr>
      </w:pPr>
      <w:r>
        <w:t xml:space="preserve">Figure </w:t>
      </w:r>
      <w:r>
        <w:fldChar w:fldCharType="begin"/>
      </w:r>
      <w:r>
        <w:instrText xml:space="preserve"> SEQ Figure \* ARABIC </w:instrText>
      </w:r>
      <w:r>
        <w:fldChar w:fldCharType="separate"/>
      </w:r>
      <w:r>
        <w:rPr>
          <w:noProof/>
        </w:rPr>
        <w:t>1</w:t>
      </w:r>
      <w:r>
        <w:fldChar w:fldCharType="end"/>
      </w:r>
      <w:r>
        <w:t xml:space="preserve"> Example transmission time-frequency location of additional RS.</w:t>
      </w:r>
    </w:p>
    <w:p w14:paraId="6357EBD3" w14:textId="10561144" w:rsidR="001E2B6E" w:rsidRDefault="001E2B6E" w:rsidP="001E2B6E">
      <w:pPr>
        <w:rPr>
          <w:rFonts w:eastAsia="MS Mincho"/>
          <w:lang w:val="en-US" w:eastAsia="ja-JP"/>
        </w:rPr>
      </w:pPr>
      <w:r>
        <w:rPr>
          <w:rFonts w:cs="Arial"/>
          <w:b/>
          <w:bCs/>
          <w:lang w:val="en-US" w:eastAsia="en-US"/>
        </w:rPr>
        <w:t>I</w:t>
      </w:r>
      <w:r>
        <w:rPr>
          <w:rFonts w:eastAsia="MS Mincho"/>
          <w:lang w:val="en-US" w:eastAsia="ja-JP"/>
        </w:rPr>
        <w:t>n summary, the flexibility to allocate the additional RS in time and frequency does not necessarily increase the amount of RRC signalling and inter-gNodeB required coordination, which will always be a network choice depending on how dynamic the resource allocation should be. Since these aspects are primarily RAN2 issues, we propose to notify RAN1 with the observations and proposals stated in the paper.</w:t>
      </w:r>
    </w:p>
    <w:p w14:paraId="336A5AD1" w14:textId="13D1FBFA" w:rsidR="001E2B6E" w:rsidRDefault="001E2B6E" w:rsidP="001E2B6E">
      <w:pPr>
        <w:numPr>
          <w:ilvl w:val="0"/>
          <w:numId w:val="3"/>
        </w:numPr>
        <w:tabs>
          <w:tab w:val="left" w:pos="1701"/>
        </w:tabs>
        <w:overflowPunct/>
        <w:autoSpaceDE/>
        <w:autoSpaceDN/>
        <w:adjustRightInd/>
        <w:spacing w:after="160" w:line="259" w:lineRule="auto"/>
        <w:ind w:left="1701" w:hanging="1701"/>
        <w:jc w:val="left"/>
        <w:textAlignment w:val="auto"/>
        <w:rPr>
          <w:rFonts w:eastAsia="MS Mincho" w:cs="Arial"/>
          <w:b/>
          <w:bCs/>
          <w:lang w:val="en-US" w:eastAsia="ja-JP"/>
        </w:rPr>
      </w:pPr>
      <w:r>
        <w:rPr>
          <w:rFonts w:cs="Arial"/>
          <w:b/>
          <w:bCs/>
          <w:lang w:val="en-US" w:eastAsia="en-US"/>
        </w:rPr>
        <w:t>Send an LS to RAN1 about the RAN2 implications in terms of RRC signalling and inter-gNodeB coordination concerning additional RS</w:t>
      </w:r>
    </w:p>
    <w:p w14:paraId="6EAA21DF" w14:textId="60E830A5" w:rsidR="00976D96" w:rsidRPr="00976D96" w:rsidRDefault="00976D96" w:rsidP="00976D96">
      <w:pPr>
        <w:pStyle w:val="Heading2"/>
        <w:numPr>
          <w:ilvl w:val="0"/>
          <w:numId w:val="0"/>
        </w:numPr>
      </w:pPr>
    </w:p>
    <w:p w14:paraId="18EB884B" w14:textId="0A6C0FE3" w:rsidR="001E2B6E" w:rsidRPr="00637615" w:rsidRDefault="001E2B6E" w:rsidP="00C61727">
      <w:pPr>
        <w:pStyle w:val="Heading2"/>
      </w:pPr>
      <w:r>
        <w:rPr>
          <w:rFonts w:eastAsia="MS Mincho"/>
          <w:lang w:val="en-US" w:eastAsia="ja-JP"/>
        </w:rPr>
        <w:t>Way forward</w:t>
      </w:r>
    </w:p>
    <w:p w14:paraId="059F1758" w14:textId="6330A00D" w:rsidR="00F1681E" w:rsidRDefault="00F1681E" w:rsidP="00C61727">
      <w:pPr>
        <w:rPr>
          <w:rFonts w:eastAsia="MS Mincho"/>
          <w:lang w:val="en-US" w:eastAsia="ja-JP"/>
        </w:rPr>
      </w:pPr>
      <w:r>
        <w:rPr>
          <w:rFonts w:eastAsia="MS Mincho"/>
          <w:lang w:val="en-US" w:eastAsia="ja-JP"/>
        </w:rPr>
        <w:t xml:space="preserve">This contribution has discussed the UE being configured with time and frequency resources the additional RS is transmitted. In addition to that, another aspect to be further discussed is how aware the UE should be about the RS sequence to be searched. There could be two different approaches with different pros and cons that should be further studied. A first approach is to only configure time/frequency and let the UE blindly detect the sequences, similarly to how </w:t>
      </w:r>
      <w:r w:rsidR="00364173">
        <w:rPr>
          <w:rFonts w:eastAsia="MS Mincho"/>
          <w:lang w:val="en-US" w:eastAsia="ja-JP"/>
        </w:rPr>
        <w:t xml:space="preserve">in LTE a UE detect </w:t>
      </w:r>
      <w:r>
        <w:rPr>
          <w:rFonts w:eastAsia="MS Mincho"/>
          <w:lang w:val="en-US" w:eastAsia="ja-JP"/>
        </w:rPr>
        <w:t xml:space="preserve">cells. Another approach would be to provide the UE with the exact </w:t>
      </w:r>
      <w:r w:rsidR="00364173">
        <w:rPr>
          <w:rFonts w:eastAsia="MS Mincho"/>
          <w:lang w:val="en-US" w:eastAsia="ja-JP"/>
        </w:rPr>
        <w:t xml:space="preserve">RS </w:t>
      </w:r>
      <w:r>
        <w:rPr>
          <w:rFonts w:eastAsia="MS Mincho"/>
          <w:lang w:val="en-US" w:eastAsia="ja-JP"/>
        </w:rPr>
        <w:t xml:space="preserve">sequence to be searched. In our view, that should be further discussed once RAN1 has progressed a bit further </w:t>
      </w:r>
      <w:r w:rsidR="00364173">
        <w:rPr>
          <w:rFonts w:eastAsia="MS Mincho"/>
          <w:lang w:val="en-US" w:eastAsia="ja-JP"/>
        </w:rPr>
        <w:t xml:space="preserve">in </w:t>
      </w:r>
      <w:r>
        <w:rPr>
          <w:rFonts w:eastAsia="MS Mincho"/>
          <w:lang w:val="en-US" w:eastAsia="ja-JP"/>
        </w:rPr>
        <w:t>their initial discussions on additional RS.</w:t>
      </w:r>
    </w:p>
    <w:p w14:paraId="553D2B6E" w14:textId="335CBCD0" w:rsidR="00F1681E" w:rsidRDefault="00F1681E" w:rsidP="00C61727">
      <w:pPr>
        <w:rPr>
          <w:rFonts w:eastAsia="MS Mincho"/>
          <w:lang w:val="en-US" w:eastAsia="ja-JP"/>
        </w:rPr>
      </w:pPr>
      <w:r>
        <w:rPr>
          <w:rFonts w:eastAsia="MS Mincho"/>
          <w:lang w:val="en-US" w:eastAsia="ja-JP"/>
        </w:rPr>
        <w:t>Another aspect is the rela</w:t>
      </w:r>
      <w:r w:rsidR="00364173">
        <w:rPr>
          <w:rFonts w:eastAsia="MS Mincho"/>
          <w:lang w:val="en-US" w:eastAsia="ja-JP"/>
        </w:rPr>
        <w:t xml:space="preserve">tion between the additional RS and </w:t>
      </w:r>
      <w:r>
        <w:rPr>
          <w:rFonts w:eastAsia="MS Mincho"/>
          <w:lang w:val="en-US" w:eastAsia="ja-JP"/>
        </w:rPr>
        <w:t xml:space="preserve">cells </w:t>
      </w:r>
      <w:r w:rsidR="00364173">
        <w:rPr>
          <w:rFonts w:eastAsia="MS Mincho"/>
          <w:lang w:val="en-US" w:eastAsia="ja-JP"/>
        </w:rPr>
        <w:t xml:space="preserve">in NR, </w:t>
      </w:r>
      <w:r>
        <w:rPr>
          <w:rFonts w:eastAsia="MS Mincho"/>
          <w:lang w:val="en-US" w:eastAsia="ja-JP"/>
        </w:rPr>
        <w:t>and how the UE can derive cell-based measurements based on the additional RS and/or IDLE RS. That will be discussed in a follow up contribution</w:t>
      </w:r>
      <w:r w:rsidR="00BF3B66">
        <w:rPr>
          <w:rFonts w:eastAsia="MS Mincho"/>
          <w:lang w:val="en-US" w:eastAsia="ja-JP"/>
        </w:rPr>
        <w:t xml:space="preserve"> </w:t>
      </w:r>
      <w:r w:rsidR="00BF3B66">
        <w:rPr>
          <w:rFonts w:eastAsia="MS Mincho"/>
          <w:lang w:val="en-US" w:eastAsia="ja-JP"/>
        </w:rPr>
        <w:fldChar w:fldCharType="begin"/>
      </w:r>
      <w:r w:rsidR="00BF3B66">
        <w:rPr>
          <w:rFonts w:eastAsia="MS Mincho"/>
          <w:lang w:val="en-US" w:eastAsia="ja-JP"/>
        </w:rPr>
        <w:instrText xml:space="preserve"> REF _Ref473941390 \n \h </w:instrText>
      </w:r>
      <w:r w:rsidR="00BF3B66">
        <w:rPr>
          <w:rFonts w:eastAsia="MS Mincho"/>
          <w:lang w:val="en-US" w:eastAsia="ja-JP"/>
        </w:rPr>
      </w:r>
      <w:r w:rsidR="00BF3B66">
        <w:rPr>
          <w:rFonts w:eastAsia="MS Mincho"/>
          <w:lang w:val="en-US" w:eastAsia="ja-JP"/>
        </w:rPr>
        <w:fldChar w:fldCharType="separate"/>
      </w:r>
      <w:r w:rsidR="00BF3B66">
        <w:rPr>
          <w:rFonts w:eastAsia="MS Mincho"/>
          <w:lang w:val="en-US" w:eastAsia="ja-JP"/>
        </w:rPr>
        <w:t>[3]</w:t>
      </w:r>
      <w:r w:rsidR="00BF3B66">
        <w:rPr>
          <w:rFonts w:eastAsia="MS Mincho"/>
          <w:lang w:val="en-US" w:eastAsia="ja-JP"/>
        </w:rPr>
        <w:fldChar w:fldCharType="end"/>
      </w:r>
      <w:r w:rsidR="00BF3B66">
        <w:rPr>
          <w:rFonts w:eastAsia="MS Mincho"/>
          <w:lang w:val="en-US" w:eastAsia="ja-JP"/>
        </w:rPr>
        <w:t>.</w:t>
      </w:r>
    </w:p>
    <w:p w14:paraId="7DDF0840" w14:textId="77777777" w:rsidR="00AD1636" w:rsidRPr="00732F3D" w:rsidRDefault="00AD1636" w:rsidP="00732F3D">
      <w:pPr>
        <w:pStyle w:val="Heading1"/>
      </w:pPr>
      <w:r w:rsidRPr="00732F3D">
        <w:t>Conclusions</w:t>
      </w:r>
    </w:p>
    <w:p w14:paraId="704C89DD" w14:textId="77777777" w:rsidR="00AD1636" w:rsidRPr="00732F3D" w:rsidRDefault="00AD1636" w:rsidP="00AD1636">
      <w:pPr>
        <w:overflowPunct/>
        <w:autoSpaceDE/>
        <w:autoSpaceDN/>
        <w:adjustRightInd/>
        <w:spacing w:after="160" w:line="259" w:lineRule="auto"/>
        <w:jc w:val="left"/>
        <w:textAlignment w:val="auto"/>
        <w:rPr>
          <w:rFonts w:cs="Arial"/>
          <w:b/>
          <w:bCs/>
          <w:szCs w:val="22"/>
          <w:lang w:val="en-US" w:eastAsia="en-US"/>
        </w:rPr>
      </w:pPr>
      <w:r w:rsidRPr="00732F3D">
        <w:rPr>
          <w:rFonts w:cs="Arial"/>
          <w:szCs w:val="22"/>
          <w:lang w:val="en-US" w:eastAsia="en-US"/>
        </w:rPr>
        <w:t>In this contribution the following observations have been made:</w:t>
      </w:r>
    </w:p>
    <w:p w14:paraId="4351E4FC" w14:textId="77777777" w:rsidR="00AD1636" w:rsidRPr="00732F3D" w:rsidRDefault="00AD1636" w:rsidP="00AD1636">
      <w:pPr>
        <w:numPr>
          <w:ilvl w:val="0"/>
          <w:numId w:val="14"/>
        </w:numPr>
        <w:tabs>
          <w:tab w:val="left" w:pos="1701"/>
        </w:tabs>
        <w:overflowPunct/>
        <w:autoSpaceDE/>
        <w:autoSpaceDN/>
        <w:adjustRightInd/>
        <w:spacing w:after="160" w:line="259" w:lineRule="auto"/>
        <w:jc w:val="left"/>
        <w:textAlignment w:val="auto"/>
        <w:rPr>
          <w:rFonts w:cs="Arial"/>
          <w:b/>
          <w:bCs/>
          <w:szCs w:val="22"/>
          <w:lang w:val="en-US" w:eastAsia="en-US"/>
        </w:rPr>
      </w:pPr>
      <w:bookmarkStart w:id="1" w:name="_In-sequence_SDU_delivery"/>
      <w:bookmarkEnd w:id="1"/>
      <w:r w:rsidRPr="00732F3D">
        <w:rPr>
          <w:rFonts w:cs="Arial"/>
          <w:b/>
          <w:bCs/>
          <w:szCs w:val="22"/>
          <w:lang w:val="en-US" w:eastAsia="en-US"/>
        </w:rPr>
        <w:t>In LTE a connected UE is able to detect cells and measure CRS without the need of RRC configuration or inter-eNB coordination</w:t>
      </w:r>
    </w:p>
    <w:p w14:paraId="37CA8192" w14:textId="77777777" w:rsidR="00AD1636" w:rsidRPr="00732F3D" w:rsidRDefault="00AD1636" w:rsidP="00AD1636">
      <w:pPr>
        <w:numPr>
          <w:ilvl w:val="0"/>
          <w:numId w:val="14"/>
        </w:numPr>
        <w:tabs>
          <w:tab w:val="left" w:pos="1701"/>
        </w:tabs>
        <w:overflowPunct/>
        <w:autoSpaceDE/>
        <w:autoSpaceDN/>
        <w:adjustRightInd/>
        <w:spacing w:after="160" w:line="259" w:lineRule="auto"/>
        <w:jc w:val="left"/>
        <w:textAlignment w:val="auto"/>
        <w:rPr>
          <w:rFonts w:cs="Arial"/>
          <w:b/>
          <w:bCs/>
          <w:szCs w:val="22"/>
          <w:lang w:val="en-US" w:eastAsia="en-US"/>
        </w:rPr>
      </w:pPr>
      <w:r w:rsidRPr="00732F3D">
        <w:rPr>
          <w:rFonts w:cs="Arial"/>
          <w:b/>
          <w:bCs/>
          <w:szCs w:val="22"/>
          <w:lang w:val="en-US" w:eastAsia="en-US"/>
        </w:rPr>
        <w:t>Conveying the association between beams and cell ID (e.g. via dedicated signalling) does not necessarily increase the number of RRC configurations compared to LTE</w:t>
      </w:r>
    </w:p>
    <w:p w14:paraId="6ED998B3" w14:textId="77777777" w:rsidR="00AD1636" w:rsidRPr="00732F3D" w:rsidRDefault="00AD1636" w:rsidP="00AD1636">
      <w:pPr>
        <w:numPr>
          <w:ilvl w:val="0"/>
          <w:numId w:val="14"/>
        </w:numPr>
        <w:tabs>
          <w:tab w:val="left" w:pos="1701"/>
        </w:tabs>
        <w:overflowPunct/>
        <w:autoSpaceDE/>
        <w:autoSpaceDN/>
        <w:adjustRightInd/>
        <w:spacing w:after="160" w:line="259" w:lineRule="auto"/>
        <w:jc w:val="left"/>
        <w:textAlignment w:val="auto"/>
        <w:rPr>
          <w:rFonts w:cs="Arial"/>
          <w:b/>
          <w:bCs/>
          <w:szCs w:val="22"/>
          <w:lang w:val="en-US" w:eastAsia="en-US"/>
        </w:rPr>
      </w:pPr>
      <w:r w:rsidRPr="00732F3D">
        <w:rPr>
          <w:rFonts w:cs="Arial"/>
          <w:b/>
          <w:bCs/>
          <w:szCs w:val="22"/>
          <w:lang w:val="en-US" w:eastAsia="en-US"/>
        </w:rPr>
        <w:t>Conveying the association between beams and cell ID (e.g. via dedicated signalling) does not necessarily require complex and/or frequent inter-gNB coordination</w:t>
      </w:r>
    </w:p>
    <w:p w14:paraId="2CC402FD" w14:textId="77777777" w:rsidR="00AD1636" w:rsidRPr="00732F3D" w:rsidRDefault="00AD1636" w:rsidP="00AD1636">
      <w:pPr>
        <w:numPr>
          <w:ilvl w:val="0"/>
          <w:numId w:val="14"/>
        </w:numPr>
        <w:tabs>
          <w:tab w:val="left" w:pos="1701"/>
        </w:tabs>
        <w:overflowPunct/>
        <w:autoSpaceDE/>
        <w:autoSpaceDN/>
        <w:adjustRightInd/>
        <w:spacing w:after="160" w:line="259" w:lineRule="auto"/>
        <w:jc w:val="left"/>
        <w:textAlignment w:val="auto"/>
        <w:rPr>
          <w:rFonts w:cs="Arial"/>
          <w:b/>
          <w:bCs/>
          <w:szCs w:val="22"/>
          <w:lang w:val="en-US" w:eastAsia="en-US"/>
        </w:rPr>
      </w:pPr>
      <w:r w:rsidRPr="00732F3D">
        <w:rPr>
          <w:rFonts w:cs="Arial"/>
          <w:b/>
          <w:bCs/>
          <w:szCs w:val="22"/>
          <w:lang w:val="en-US" w:eastAsia="en-US"/>
        </w:rPr>
        <w:t>Current RAN1 agreements indicate that RSs used for RRC_CONNECTED should be transmitted sparse in time, confined in frequency and more configurable</w:t>
      </w:r>
    </w:p>
    <w:p w14:paraId="76B37667" w14:textId="77777777" w:rsidR="00AD1636" w:rsidRPr="00732F3D" w:rsidRDefault="00AD1636" w:rsidP="00AD1636">
      <w:pPr>
        <w:numPr>
          <w:ilvl w:val="0"/>
          <w:numId w:val="14"/>
        </w:numPr>
        <w:tabs>
          <w:tab w:val="left" w:pos="1701"/>
        </w:tabs>
        <w:overflowPunct/>
        <w:autoSpaceDE/>
        <w:autoSpaceDN/>
        <w:adjustRightInd/>
        <w:spacing w:after="160" w:line="259" w:lineRule="auto"/>
        <w:jc w:val="left"/>
        <w:textAlignment w:val="auto"/>
        <w:rPr>
          <w:rFonts w:cs="Arial"/>
          <w:b/>
          <w:bCs/>
          <w:szCs w:val="22"/>
          <w:lang w:val="en-US" w:eastAsia="en-US"/>
        </w:rPr>
      </w:pPr>
      <w:r w:rsidRPr="00732F3D">
        <w:rPr>
          <w:rFonts w:cs="Arial"/>
          <w:b/>
          <w:bCs/>
          <w:szCs w:val="22"/>
          <w:lang w:val="en-US" w:eastAsia="en-US"/>
        </w:rPr>
        <w:t xml:space="preserve">Conveying the time and frequency resources for the UE to detect and measure beam-specific RSs does not necessarily increase the number of RRC configurations compared to LTE </w:t>
      </w:r>
    </w:p>
    <w:p w14:paraId="5DD24D18" w14:textId="77777777" w:rsidR="00AD1636" w:rsidRPr="00732F3D" w:rsidRDefault="00AD1636" w:rsidP="00AD1636">
      <w:pPr>
        <w:overflowPunct/>
        <w:autoSpaceDE/>
        <w:autoSpaceDN/>
        <w:adjustRightInd/>
        <w:spacing w:after="160" w:line="259" w:lineRule="auto"/>
        <w:jc w:val="left"/>
        <w:textAlignment w:val="auto"/>
        <w:rPr>
          <w:rFonts w:cs="Arial"/>
          <w:szCs w:val="22"/>
          <w:lang w:val="en-US" w:eastAsia="en-US"/>
        </w:rPr>
      </w:pPr>
    </w:p>
    <w:p w14:paraId="67E47F56" w14:textId="77777777" w:rsidR="00AD1636" w:rsidRPr="00732F3D" w:rsidRDefault="00AD1636" w:rsidP="00AD1636">
      <w:pPr>
        <w:overflowPunct/>
        <w:autoSpaceDE/>
        <w:autoSpaceDN/>
        <w:adjustRightInd/>
        <w:spacing w:after="160" w:line="259" w:lineRule="auto"/>
        <w:jc w:val="left"/>
        <w:textAlignment w:val="auto"/>
        <w:rPr>
          <w:rFonts w:cs="Arial"/>
          <w:szCs w:val="22"/>
          <w:lang w:val="en-US" w:eastAsia="en-US"/>
        </w:rPr>
      </w:pPr>
      <w:r w:rsidRPr="00732F3D">
        <w:rPr>
          <w:rFonts w:cs="Arial"/>
          <w:szCs w:val="22"/>
          <w:lang w:val="en-US" w:eastAsia="en-US"/>
        </w:rPr>
        <w:t xml:space="preserve">Based on these observations the following has been proposed: </w:t>
      </w:r>
    </w:p>
    <w:p w14:paraId="43F5FC7B" w14:textId="6D51E58D" w:rsidR="00AD1636" w:rsidRPr="005332ED" w:rsidRDefault="00AD1636" w:rsidP="005332ED">
      <w:pPr>
        <w:pStyle w:val="Proposal"/>
        <w:numPr>
          <w:ilvl w:val="0"/>
          <w:numId w:val="15"/>
        </w:numPr>
        <w:overflowPunct/>
        <w:autoSpaceDE/>
        <w:autoSpaceDN/>
        <w:adjustRightInd/>
        <w:spacing w:after="160" w:line="259" w:lineRule="auto"/>
        <w:jc w:val="left"/>
        <w:textAlignment w:val="auto"/>
        <w:rPr>
          <w:rFonts w:eastAsia="MS Mincho" w:cs="Arial"/>
          <w:szCs w:val="22"/>
          <w:lang w:val="en-US" w:eastAsia="ja-JP"/>
        </w:rPr>
      </w:pPr>
      <w:r w:rsidRPr="005332ED">
        <w:rPr>
          <w:rFonts w:cs="Arial"/>
          <w:szCs w:val="22"/>
          <w:lang w:val="en-US" w:eastAsia="en-US"/>
        </w:rPr>
        <w:t xml:space="preserve">The association between cells and beam-specific / </w:t>
      </w:r>
      <w:r w:rsidR="00E762DE">
        <w:rPr>
          <w:rFonts w:cs="Arial"/>
          <w:szCs w:val="22"/>
          <w:lang w:val="en-US" w:eastAsia="en-US"/>
        </w:rPr>
        <w:t>additional</w:t>
      </w:r>
      <w:r w:rsidR="00E762DE" w:rsidRPr="005332ED">
        <w:rPr>
          <w:rFonts w:cs="Arial"/>
          <w:szCs w:val="22"/>
          <w:lang w:val="en-US" w:eastAsia="en-US"/>
        </w:rPr>
        <w:t xml:space="preserve"> </w:t>
      </w:r>
      <w:r w:rsidRPr="005332ED">
        <w:rPr>
          <w:rFonts w:cs="Arial"/>
          <w:szCs w:val="22"/>
          <w:lang w:val="en-US" w:eastAsia="en-US"/>
        </w:rPr>
        <w:t>RSs used for RRC_CONNECED shall not limit the number of distinguishable beams defined per cell ID</w:t>
      </w:r>
    </w:p>
    <w:p w14:paraId="4EE3C649" w14:textId="399F36A9" w:rsidR="00AD1636" w:rsidRPr="00732F3D" w:rsidRDefault="00AD1636" w:rsidP="00AD1636">
      <w:pPr>
        <w:numPr>
          <w:ilvl w:val="0"/>
          <w:numId w:val="15"/>
        </w:numPr>
        <w:tabs>
          <w:tab w:val="left" w:pos="1701"/>
        </w:tabs>
        <w:overflowPunct/>
        <w:autoSpaceDE/>
        <w:autoSpaceDN/>
        <w:adjustRightInd/>
        <w:spacing w:after="160" w:line="259" w:lineRule="auto"/>
        <w:jc w:val="left"/>
        <w:textAlignment w:val="auto"/>
        <w:rPr>
          <w:rFonts w:eastAsia="MS Mincho" w:cs="Arial"/>
          <w:b/>
          <w:bCs/>
          <w:szCs w:val="22"/>
          <w:lang w:val="en-US" w:eastAsia="ja-JP"/>
        </w:rPr>
      </w:pPr>
      <w:r w:rsidRPr="00732F3D">
        <w:rPr>
          <w:rFonts w:cs="Arial"/>
          <w:b/>
          <w:bCs/>
          <w:szCs w:val="22"/>
          <w:lang w:val="en-US" w:eastAsia="en-US"/>
        </w:rPr>
        <w:t>NR should support a flexible allocation of beam-</w:t>
      </w:r>
      <w:r w:rsidRPr="00E762DE">
        <w:rPr>
          <w:rFonts w:cs="Arial"/>
          <w:b/>
          <w:bCs/>
          <w:szCs w:val="22"/>
          <w:lang w:val="en-US" w:eastAsia="en-US"/>
        </w:rPr>
        <w:t xml:space="preserve">specific </w:t>
      </w:r>
      <w:r w:rsidR="00E762DE" w:rsidRPr="00E762DE">
        <w:rPr>
          <w:rFonts w:cs="Arial"/>
          <w:b/>
          <w:bCs/>
          <w:szCs w:val="22"/>
          <w:lang w:val="en-US" w:eastAsia="en-US"/>
        </w:rPr>
        <w:t xml:space="preserve">/ </w:t>
      </w:r>
      <w:r w:rsidR="00E762DE" w:rsidRPr="00E762DE">
        <w:rPr>
          <w:rFonts w:cs="Arial"/>
          <w:b/>
          <w:szCs w:val="22"/>
          <w:lang w:val="en-US" w:eastAsia="en-US"/>
        </w:rPr>
        <w:t>additional</w:t>
      </w:r>
      <w:r w:rsidR="00E762DE" w:rsidRPr="00732F3D">
        <w:rPr>
          <w:rFonts w:cs="Arial"/>
          <w:b/>
          <w:bCs/>
          <w:szCs w:val="22"/>
          <w:lang w:val="en-US" w:eastAsia="en-US"/>
        </w:rPr>
        <w:t xml:space="preserve"> </w:t>
      </w:r>
      <w:r w:rsidRPr="00732F3D">
        <w:rPr>
          <w:rFonts w:cs="Arial"/>
          <w:b/>
          <w:bCs/>
          <w:szCs w:val="22"/>
          <w:lang w:val="en-US" w:eastAsia="en-US"/>
        </w:rPr>
        <w:t>RSs per cell identifiers i.e. beam IDs could be reused across cells with different IDs</w:t>
      </w:r>
    </w:p>
    <w:p w14:paraId="133AC2ED" w14:textId="02A33711" w:rsidR="00AD1636" w:rsidRPr="00732F3D" w:rsidRDefault="00AD1636" w:rsidP="00AD1636">
      <w:pPr>
        <w:numPr>
          <w:ilvl w:val="0"/>
          <w:numId w:val="15"/>
        </w:numPr>
        <w:tabs>
          <w:tab w:val="left" w:pos="1701"/>
        </w:tabs>
        <w:overflowPunct/>
        <w:autoSpaceDE/>
        <w:autoSpaceDN/>
        <w:adjustRightInd/>
        <w:spacing w:after="160" w:line="259" w:lineRule="auto"/>
        <w:jc w:val="left"/>
        <w:textAlignment w:val="auto"/>
        <w:rPr>
          <w:rFonts w:eastAsia="MS Mincho" w:cs="Arial"/>
          <w:b/>
          <w:bCs/>
          <w:szCs w:val="22"/>
          <w:lang w:val="en-US" w:eastAsia="ja-JP"/>
        </w:rPr>
      </w:pPr>
      <w:r w:rsidRPr="00732F3D">
        <w:rPr>
          <w:rFonts w:cs="Arial"/>
          <w:b/>
          <w:bCs/>
          <w:szCs w:val="22"/>
          <w:lang w:val="en-US" w:eastAsia="en-US"/>
        </w:rPr>
        <w:t>NR should not require more RRC signalling (e.g. RRC re-/configuration) than LTE to enable the UE to detect beam-specific</w:t>
      </w:r>
      <w:r w:rsidR="00E762DE" w:rsidRPr="00E762DE">
        <w:rPr>
          <w:rFonts w:cs="Arial"/>
          <w:b/>
          <w:bCs/>
          <w:szCs w:val="22"/>
          <w:lang w:val="en-US" w:eastAsia="en-US"/>
        </w:rPr>
        <w:t xml:space="preserve"> </w:t>
      </w:r>
      <w:r w:rsidR="00E762DE" w:rsidRPr="00E762DE">
        <w:rPr>
          <w:rFonts w:cs="Arial"/>
          <w:b/>
          <w:szCs w:val="22"/>
          <w:lang w:val="en-US" w:eastAsia="en-US"/>
        </w:rPr>
        <w:t>additional</w:t>
      </w:r>
      <w:r w:rsidRPr="00732F3D">
        <w:rPr>
          <w:rFonts w:cs="Arial"/>
          <w:b/>
          <w:bCs/>
          <w:szCs w:val="22"/>
          <w:lang w:val="en-US" w:eastAsia="en-US"/>
        </w:rPr>
        <w:t xml:space="preserve"> RSs for the serving and neighbour cells</w:t>
      </w:r>
    </w:p>
    <w:p w14:paraId="5054C0DC" w14:textId="2BF5464C" w:rsidR="00AD1636" w:rsidRPr="000231DD" w:rsidRDefault="00AD1636" w:rsidP="00AD1636">
      <w:pPr>
        <w:numPr>
          <w:ilvl w:val="0"/>
          <w:numId w:val="15"/>
        </w:numPr>
        <w:tabs>
          <w:tab w:val="left" w:pos="1701"/>
        </w:tabs>
        <w:overflowPunct/>
        <w:autoSpaceDE/>
        <w:autoSpaceDN/>
        <w:adjustRightInd/>
        <w:spacing w:after="160" w:line="259" w:lineRule="auto"/>
        <w:jc w:val="left"/>
        <w:textAlignment w:val="auto"/>
        <w:rPr>
          <w:rFonts w:eastAsia="MS Mincho" w:cs="Arial"/>
          <w:b/>
          <w:bCs/>
          <w:szCs w:val="22"/>
          <w:lang w:val="en-US" w:eastAsia="ja-JP"/>
        </w:rPr>
      </w:pPr>
      <w:r w:rsidRPr="00732F3D">
        <w:rPr>
          <w:rFonts w:cs="Arial"/>
          <w:b/>
          <w:bCs/>
          <w:szCs w:val="22"/>
          <w:lang w:val="en-US" w:eastAsia="en-US"/>
        </w:rPr>
        <w:t xml:space="preserve">It should be evaluated whether the mapping between beam-specific / </w:t>
      </w:r>
      <w:r w:rsidR="00E762DE" w:rsidRPr="00E762DE">
        <w:rPr>
          <w:rFonts w:cs="Arial"/>
          <w:b/>
          <w:szCs w:val="22"/>
          <w:lang w:val="en-US" w:eastAsia="en-US"/>
        </w:rPr>
        <w:t>additional</w:t>
      </w:r>
      <w:r w:rsidR="00E762DE" w:rsidRPr="00E762DE" w:rsidDel="00E762DE">
        <w:rPr>
          <w:rFonts w:cs="Arial"/>
          <w:b/>
          <w:bCs/>
          <w:szCs w:val="22"/>
          <w:lang w:val="en-US" w:eastAsia="en-US"/>
        </w:rPr>
        <w:t xml:space="preserve"> </w:t>
      </w:r>
      <w:r w:rsidRPr="00732F3D">
        <w:rPr>
          <w:rFonts w:cs="Arial"/>
          <w:b/>
          <w:bCs/>
          <w:szCs w:val="22"/>
          <w:lang w:val="en-US" w:eastAsia="en-US"/>
        </w:rPr>
        <w:t xml:space="preserve">RSs and the cell identifiers should be conveyed via system information or via dedicated </w:t>
      </w:r>
      <w:r w:rsidR="000231DD">
        <w:rPr>
          <w:rFonts w:cs="Arial"/>
          <w:b/>
          <w:bCs/>
          <w:szCs w:val="22"/>
          <w:lang w:val="en-US" w:eastAsia="en-US"/>
        </w:rPr>
        <w:t>signaling</w:t>
      </w:r>
    </w:p>
    <w:p w14:paraId="43C73BCF" w14:textId="24D836E7" w:rsidR="000231DD" w:rsidRPr="000231DD" w:rsidRDefault="000231DD" w:rsidP="000231DD">
      <w:pPr>
        <w:pStyle w:val="Proposal"/>
        <w:numPr>
          <w:ilvl w:val="0"/>
          <w:numId w:val="15"/>
        </w:numPr>
        <w:rPr>
          <w:rFonts w:eastAsia="MS Mincho" w:cs="Arial"/>
          <w:lang w:val="en-US" w:eastAsia="ja-JP"/>
        </w:rPr>
      </w:pPr>
      <w:r w:rsidRPr="000231DD">
        <w:rPr>
          <w:rFonts w:cs="Arial"/>
          <w:lang w:val="en-US" w:eastAsia="en-US"/>
        </w:rPr>
        <w:t>The additional RS should be detectable also when transmitted from a node previously unknown to the serving node.</w:t>
      </w:r>
    </w:p>
    <w:p w14:paraId="5E778BB1" w14:textId="7B969B1C" w:rsidR="00AD1636" w:rsidRPr="00732F3D" w:rsidRDefault="00AD1636" w:rsidP="00AD1636">
      <w:pPr>
        <w:numPr>
          <w:ilvl w:val="0"/>
          <w:numId w:val="15"/>
        </w:numPr>
        <w:tabs>
          <w:tab w:val="left" w:pos="1701"/>
        </w:tabs>
        <w:overflowPunct/>
        <w:autoSpaceDE/>
        <w:autoSpaceDN/>
        <w:adjustRightInd/>
        <w:spacing w:after="160" w:line="259" w:lineRule="auto"/>
        <w:jc w:val="left"/>
        <w:textAlignment w:val="auto"/>
        <w:rPr>
          <w:rFonts w:cs="Arial"/>
          <w:b/>
          <w:bCs/>
          <w:szCs w:val="22"/>
          <w:lang w:val="en-US" w:eastAsia="en-US"/>
        </w:rPr>
      </w:pPr>
      <w:r w:rsidRPr="00732F3D">
        <w:rPr>
          <w:rFonts w:cs="Arial"/>
          <w:b/>
          <w:bCs/>
          <w:szCs w:val="22"/>
          <w:lang w:val="en-US" w:eastAsia="en-US"/>
        </w:rPr>
        <w:t xml:space="preserve">It should be evaluated whether the time and frequency resources of beam-specific / </w:t>
      </w:r>
      <w:r w:rsidR="00E762DE" w:rsidRPr="00E762DE">
        <w:rPr>
          <w:rFonts w:cs="Arial"/>
          <w:b/>
          <w:szCs w:val="22"/>
          <w:lang w:val="en-US" w:eastAsia="en-US"/>
        </w:rPr>
        <w:t>additional</w:t>
      </w:r>
      <w:r w:rsidR="00E762DE" w:rsidRPr="00E762DE" w:rsidDel="00E762DE">
        <w:rPr>
          <w:rFonts w:cs="Arial"/>
          <w:b/>
          <w:bCs/>
          <w:szCs w:val="22"/>
          <w:lang w:val="en-US" w:eastAsia="en-US"/>
        </w:rPr>
        <w:t xml:space="preserve"> </w:t>
      </w:r>
      <w:r w:rsidRPr="00732F3D">
        <w:rPr>
          <w:rFonts w:cs="Arial"/>
          <w:b/>
          <w:bCs/>
          <w:szCs w:val="22"/>
          <w:lang w:val="en-US" w:eastAsia="en-US"/>
        </w:rPr>
        <w:t>RSs should be conveyed via system information or via dedicated signalling</w:t>
      </w:r>
    </w:p>
    <w:p w14:paraId="2B36E1FD" w14:textId="5BC988A4" w:rsidR="00AD1636" w:rsidRPr="00732F3D" w:rsidRDefault="00AD1636" w:rsidP="00AD1636">
      <w:pPr>
        <w:numPr>
          <w:ilvl w:val="0"/>
          <w:numId w:val="15"/>
        </w:numPr>
        <w:tabs>
          <w:tab w:val="clear" w:pos="1304"/>
          <w:tab w:val="left" w:pos="1701"/>
        </w:tabs>
        <w:overflowPunct/>
        <w:autoSpaceDE/>
        <w:autoSpaceDN/>
        <w:adjustRightInd/>
        <w:spacing w:after="160" w:line="259" w:lineRule="auto"/>
        <w:jc w:val="left"/>
        <w:textAlignment w:val="auto"/>
        <w:rPr>
          <w:rFonts w:eastAsia="MS Mincho" w:cs="Arial"/>
          <w:b/>
          <w:bCs/>
          <w:szCs w:val="22"/>
          <w:lang w:val="en-US" w:eastAsia="ja-JP"/>
        </w:rPr>
      </w:pPr>
      <w:r w:rsidRPr="00732F3D">
        <w:rPr>
          <w:rFonts w:cs="Arial"/>
          <w:b/>
          <w:bCs/>
          <w:szCs w:val="22"/>
          <w:lang w:val="en-US" w:eastAsia="en-US"/>
        </w:rPr>
        <w:lastRenderedPageBreak/>
        <w:t>The network should have the flexibility to choose between i) reduce the inter-gNB signalling by using a default configuration for additional RSs or ii) increase the resource allocation flexibility of RSs by providing the UE with specific configuration</w:t>
      </w:r>
    </w:p>
    <w:p w14:paraId="738874D5" w14:textId="7B6E6DDF" w:rsidR="00AD1636" w:rsidRPr="000231DD" w:rsidRDefault="00AD1636" w:rsidP="00AD1636">
      <w:pPr>
        <w:numPr>
          <w:ilvl w:val="0"/>
          <w:numId w:val="15"/>
        </w:numPr>
        <w:tabs>
          <w:tab w:val="clear" w:pos="1304"/>
          <w:tab w:val="left" w:pos="1701"/>
        </w:tabs>
        <w:overflowPunct/>
        <w:autoSpaceDE/>
        <w:autoSpaceDN/>
        <w:adjustRightInd/>
        <w:spacing w:after="160" w:line="259" w:lineRule="auto"/>
        <w:jc w:val="left"/>
        <w:textAlignment w:val="auto"/>
        <w:rPr>
          <w:rFonts w:eastAsia="MS Mincho" w:cs="Arial"/>
          <w:b/>
          <w:bCs/>
          <w:szCs w:val="22"/>
          <w:lang w:val="en-US" w:eastAsia="ja-JP"/>
        </w:rPr>
      </w:pPr>
      <w:r w:rsidRPr="00732F3D">
        <w:rPr>
          <w:rFonts w:cs="Arial"/>
          <w:b/>
          <w:bCs/>
          <w:szCs w:val="22"/>
          <w:lang w:val="en-US" w:eastAsia="en-US"/>
        </w:rPr>
        <w:t>The network should be able to configure the UE with at least T/F resources to search additional RSs otherwise a default configuration should be assumed by the UE (FFS how a default configuration should be defined)</w:t>
      </w:r>
    </w:p>
    <w:p w14:paraId="6469BE40" w14:textId="77777777" w:rsidR="000231DD" w:rsidRPr="000231DD" w:rsidRDefault="000231DD" w:rsidP="000231DD">
      <w:pPr>
        <w:pStyle w:val="Proposal"/>
        <w:numPr>
          <w:ilvl w:val="0"/>
          <w:numId w:val="15"/>
        </w:numPr>
        <w:rPr>
          <w:rFonts w:cs="Arial"/>
        </w:rPr>
      </w:pPr>
      <w:r w:rsidRPr="000231DD">
        <w:rPr>
          <w:rFonts w:eastAsia="MS Mincho"/>
          <w:lang w:val="en-US" w:eastAsia="ja-JP"/>
        </w:rPr>
        <w:t xml:space="preserve">The same measurement object should be used for configuration of </w:t>
      </w:r>
      <w:r w:rsidRPr="00C30099">
        <w:t>IDLE RS measurements and additional RS measurements.</w:t>
      </w:r>
    </w:p>
    <w:p w14:paraId="54F70BFC" w14:textId="77777777" w:rsidR="00AD1636" w:rsidRPr="000231DD" w:rsidRDefault="00AD1636" w:rsidP="00AD1636">
      <w:pPr>
        <w:tabs>
          <w:tab w:val="left" w:pos="1701"/>
        </w:tabs>
        <w:overflowPunct/>
        <w:autoSpaceDE/>
        <w:autoSpaceDN/>
        <w:adjustRightInd/>
        <w:spacing w:after="160" w:line="259" w:lineRule="auto"/>
        <w:jc w:val="left"/>
        <w:textAlignment w:val="auto"/>
        <w:rPr>
          <w:rFonts w:eastAsia="MS Mincho" w:cs="Arial"/>
          <w:b/>
          <w:bCs/>
          <w:sz w:val="22"/>
          <w:szCs w:val="22"/>
          <w:lang w:val="en-US" w:eastAsia="ja-JP"/>
        </w:rPr>
      </w:pPr>
    </w:p>
    <w:p w14:paraId="24939F16" w14:textId="77777777" w:rsidR="00AD1636" w:rsidRPr="00732F3D" w:rsidRDefault="00AD1636" w:rsidP="00AD1636">
      <w:pPr>
        <w:keepNext/>
        <w:keepLines/>
        <w:numPr>
          <w:ilvl w:val="0"/>
          <w:numId w:val="1"/>
        </w:numPr>
        <w:pBdr>
          <w:top w:val="single" w:sz="12" w:space="3" w:color="auto"/>
        </w:pBdr>
        <w:spacing w:before="240" w:after="180"/>
        <w:jc w:val="left"/>
        <w:outlineLvl w:val="0"/>
        <w:rPr>
          <w:rFonts w:cs="Arial"/>
          <w:sz w:val="36"/>
          <w:szCs w:val="36"/>
        </w:rPr>
      </w:pPr>
      <w:r w:rsidRPr="00732F3D">
        <w:rPr>
          <w:rFonts w:cs="Arial"/>
          <w:sz w:val="36"/>
          <w:szCs w:val="36"/>
        </w:rPr>
        <w:t>Conclusions</w:t>
      </w:r>
    </w:p>
    <w:p w14:paraId="5ECA8789" w14:textId="6830C2B8" w:rsidR="00E36C59" w:rsidRPr="00E96817" w:rsidRDefault="00BF3B66" w:rsidP="008D459A">
      <w:pPr>
        <w:pStyle w:val="Reference"/>
        <w:rPr>
          <w:lang w:val="en-US" w:eastAsia="en-US"/>
        </w:rPr>
      </w:pPr>
      <w:bookmarkStart w:id="2" w:name="_Ref473805190"/>
      <w:bookmarkStart w:id="3" w:name="_Ref471525579"/>
      <w:bookmarkStart w:id="4" w:name="_Ref174151459"/>
      <w:bookmarkStart w:id="5" w:name="_Ref189809556"/>
      <w:bookmarkStart w:id="6" w:name="_Ref471526065"/>
      <w:bookmarkStart w:id="7" w:name="_Ref473804808"/>
      <w:r>
        <w:rPr>
          <w:lang w:val="en-US" w:eastAsia="en-US"/>
        </w:rPr>
        <w:t xml:space="preserve">R2-1700648. </w:t>
      </w:r>
      <w:r w:rsidR="007E6D90" w:rsidRPr="00E96817">
        <w:rPr>
          <w:lang w:val="en-US" w:eastAsia="en-US"/>
        </w:rPr>
        <w:t>LS on NR Mobility</w:t>
      </w:r>
      <w:r w:rsidR="007E6D90" w:rsidRPr="00DE33DA">
        <w:rPr>
          <w:lang w:val="en-US" w:eastAsia="en-US"/>
        </w:rPr>
        <w:t xml:space="preserve">, </w:t>
      </w:r>
      <w:r w:rsidR="007E6D90" w:rsidRPr="000730EC">
        <w:rPr>
          <w:rFonts w:cs="Arial"/>
          <w:szCs w:val="22"/>
          <w:lang w:val="en-US" w:eastAsia="en-US"/>
        </w:rPr>
        <w:t>RAN1, 3GPP TSG</w:t>
      </w:r>
      <w:r w:rsidR="007E6D90">
        <w:rPr>
          <w:rFonts w:cs="Arial"/>
          <w:szCs w:val="22"/>
          <w:lang w:val="en-US" w:eastAsia="en-US"/>
        </w:rPr>
        <w:t>-</w:t>
      </w:r>
      <w:r w:rsidR="007E6D90" w:rsidRPr="00E96817">
        <w:rPr>
          <w:rFonts w:cs="Arial"/>
          <w:szCs w:val="22"/>
          <w:lang w:val="en-US" w:eastAsia="en-US"/>
        </w:rPr>
        <w:t>RAN WG2 NR AdHoc</w:t>
      </w:r>
      <w:r w:rsidR="007E6D90">
        <w:rPr>
          <w:rFonts w:cs="Arial"/>
          <w:szCs w:val="22"/>
          <w:lang w:val="en-US" w:eastAsia="en-US"/>
        </w:rPr>
        <w:t xml:space="preserve">, </w:t>
      </w:r>
      <w:r w:rsidR="007E6D90" w:rsidRPr="00E96817">
        <w:rPr>
          <w:rFonts w:cs="Arial"/>
          <w:szCs w:val="22"/>
          <w:lang w:val="en-US" w:eastAsia="en-US"/>
        </w:rPr>
        <w:t>Spokane, USA, 17</w:t>
      </w:r>
      <w:r w:rsidR="007E6D90">
        <w:rPr>
          <w:rFonts w:cs="Arial"/>
          <w:szCs w:val="22"/>
          <w:lang w:val="en-US" w:eastAsia="en-US"/>
        </w:rPr>
        <w:t>th</w:t>
      </w:r>
      <w:r w:rsidR="007E6D90" w:rsidRPr="00E96817">
        <w:rPr>
          <w:rFonts w:cs="Arial"/>
          <w:szCs w:val="22"/>
          <w:lang w:val="en-US" w:eastAsia="en-US"/>
        </w:rPr>
        <w:t xml:space="preserve"> </w:t>
      </w:r>
      <w:r w:rsidR="007E6D90">
        <w:rPr>
          <w:rFonts w:cs="Arial"/>
          <w:szCs w:val="22"/>
          <w:lang w:val="en-US" w:eastAsia="en-US"/>
        </w:rPr>
        <w:t>–</w:t>
      </w:r>
      <w:r w:rsidR="007E6D90" w:rsidRPr="00E96817">
        <w:rPr>
          <w:rFonts w:cs="Arial"/>
          <w:szCs w:val="22"/>
          <w:lang w:val="en-US" w:eastAsia="en-US"/>
        </w:rPr>
        <w:t xml:space="preserve"> 19</w:t>
      </w:r>
      <w:r w:rsidR="007E6D90">
        <w:rPr>
          <w:rFonts w:cs="Arial"/>
          <w:szCs w:val="22"/>
          <w:lang w:val="en-US" w:eastAsia="en-US"/>
        </w:rPr>
        <w:t>th</w:t>
      </w:r>
      <w:r w:rsidR="007E6D90" w:rsidRPr="00E96817">
        <w:rPr>
          <w:rFonts w:cs="Arial"/>
          <w:szCs w:val="22"/>
          <w:lang w:val="en-US" w:eastAsia="en-US"/>
        </w:rPr>
        <w:t xml:space="preserve"> January 2017</w:t>
      </w:r>
      <w:r w:rsidR="007E6D90">
        <w:rPr>
          <w:rFonts w:cs="Arial"/>
          <w:szCs w:val="22"/>
          <w:lang w:val="en-US" w:eastAsia="en-US"/>
        </w:rPr>
        <w:t>.</w:t>
      </w:r>
      <w:bookmarkEnd w:id="2"/>
    </w:p>
    <w:p w14:paraId="42B25F85" w14:textId="0F576B74" w:rsidR="003A7EF3" w:rsidRDefault="00BF3B66" w:rsidP="00E36C59">
      <w:pPr>
        <w:pStyle w:val="Reference"/>
        <w:rPr>
          <w:lang w:val="en-US" w:eastAsia="en-US"/>
        </w:rPr>
      </w:pPr>
      <w:bookmarkStart w:id="8" w:name="_Ref473804980"/>
      <w:r>
        <w:rPr>
          <w:rFonts w:cs="Arial"/>
          <w:szCs w:val="22"/>
          <w:lang w:val="en-US" w:eastAsia="en-US"/>
        </w:rPr>
        <w:t xml:space="preserve">R2-1700856, </w:t>
      </w:r>
      <w:r w:rsidR="00E36C59" w:rsidRPr="00E36C59">
        <w:rPr>
          <w:rFonts w:cs="Arial"/>
          <w:szCs w:val="22"/>
          <w:lang w:val="en-US" w:eastAsia="en-US"/>
        </w:rPr>
        <w:t>RRM measurements in CONNECTED based on IDLE RS and additional RS</w:t>
      </w:r>
      <w:r w:rsidR="00E36C59">
        <w:rPr>
          <w:rFonts w:cs="Arial"/>
          <w:szCs w:val="22"/>
          <w:lang w:val="en-US" w:eastAsia="en-US"/>
        </w:rPr>
        <w:t xml:space="preserve">, </w:t>
      </w:r>
      <w:r w:rsidR="00E36C59">
        <w:rPr>
          <w:rFonts w:cs="Arial"/>
          <w:lang w:val="en-US"/>
        </w:rPr>
        <w:t>Ericsson, 3GPP TSG-RAN WG2 Meeting #97, Athens, Greece, 13th – 17th February 2017</w:t>
      </w:r>
      <w:bookmarkEnd w:id="3"/>
      <w:bookmarkEnd w:id="4"/>
      <w:bookmarkEnd w:id="5"/>
      <w:r w:rsidR="00AD1636" w:rsidRPr="00732F3D">
        <w:rPr>
          <w:lang w:val="en-US" w:eastAsia="en-US"/>
        </w:rPr>
        <w:t>.</w:t>
      </w:r>
      <w:bookmarkEnd w:id="6"/>
      <w:bookmarkEnd w:id="7"/>
      <w:bookmarkEnd w:id="8"/>
    </w:p>
    <w:p w14:paraId="3C7FB29F" w14:textId="5F2B3738" w:rsidR="002B7458" w:rsidRPr="00585E74" w:rsidRDefault="00BF3B66" w:rsidP="00585E74">
      <w:pPr>
        <w:pStyle w:val="Reference"/>
        <w:rPr>
          <w:lang w:val="en-US" w:eastAsia="en-US"/>
        </w:rPr>
      </w:pPr>
      <w:bookmarkStart w:id="9" w:name="_Ref473941390"/>
      <w:r w:rsidRPr="00BF3B66">
        <w:rPr>
          <w:lang w:val="en-US" w:eastAsia="en-US"/>
        </w:rPr>
        <w:t>R2-1700858</w:t>
      </w:r>
      <w:r>
        <w:rPr>
          <w:lang w:val="en-US" w:eastAsia="en-US"/>
        </w:rPr>
        <w:t xml:space="preserve">, </w:t>
      </w:r>
      <w:r w:rsidRPr="00BF3B66">
        <w:rPr>
          <w:lang w:val="en-US" w:eastAsia="en-US"/>
        </w:rPr>
        <w:t>Derivation of cell measurement based on individual beam measurement in CONNECTED</w:t>
      </w:r>
      <w:r>
        <w:rPr>
          <w:lang w:val="en-US" w:eastAsia="en-US"/>
        </w:rPr>
        <w:t xml:space="preserve">, </w:t>
      </w:r>
      <w:r>
        <w:rPr>
          <w:rFonts w:cs="Arial"/>
          <w:lang w:val="en-US"/>
        </w:rPr>
        <w:t>Ericsson, 3GPP TSG-RAN WG2 Meeting #97, Athens, Greece, 13th – 17th February 2017</w:t>
      </w:r>
      <w:r w:rsidRPr="00732F3D">
        <w:rPr>
          <w:lang w:val="en-US" w:eastAsia="en-US"/>
        </w:rPr>
        <w:t>.</w:t>
      </w:r>
      <w:bookmarkStart w:id="10" w:name="_GoBack"/>
      <w:bookmarkEnd w:id="9"/>
      <w:bookmarkEnd w:id="10"/>
    </w:p>
    <w:sectPr w:rsidR="002B7458" w:rsidRPr="00585E7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586D9" w14:textId="77777777" w:rsidR="00AF6A1C" w:rsidRDefault="00AF6A1C">
      <w:r>
        <w:separator/>
      </w:r>
    </w:p>
  </w:endnote>
  <w:endnote w:type="continuationSeparator" w:id="0">
    <w:p w14:paraId="71A58431" w14:textId="77777777" w:rsidR="00AF6A1C" w:rsidRDefault="00AF6A1C">
      <w:r>
        <w:continuationSeparator/>
      </w:r>
    </w:p>
  </w:endnote>
  <w:endnote w:type="continuationNotice" w:id="1">
    <w:p w14:paraId="5BF001E4" w14:textId="77777777" w:rsidR="00AF6A1C" w:rsidRDefault="00AF6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533F6" w14:textId="6B94E373" w:rsidR="00A74358" w:rsidRDefault="00A743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5E7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5E7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A9628" w14:textId="77777777" w:rsidR="00AF6A1C" w:rsidRDefault="00AF6A1C">
      <w:r>
        <w:separator/>
      </w:r>
    </w:p>
  </w:footnote>
  <w:footnote w:type="continuationSeparator" w:id="0">
    <w:p w14:paraId="0E70AA73" w14:textId="77777777" w:rsidR="00AF6A1C" w:rsidRDefault="00AF6A1C">
      <w:r>
        <w:continuationSeparator/>
      </w:r>
    </w:p>
  </w:footnote>
  <w:footnote w:type="continuationNotice" w:id="1">
    <w:p w14:paraId="411FD402" w14:textId="77777777" w:rsidR="00AF6A1C" w:rsidRDefault="00AF6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1D035" w14:textId="77777777" w:rsidR="00A74358" w:rsidRDefault="00A743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30207"/>
    <w:multiLevelType w:val="hybridMultilevel"/>
    <w:tmpl w:val="E95C0A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D54F87"/>
    <w:multiLevelType w:val="hybridMultilevel"/>
    <w:tmpl w:val="867499F4"/>
    <w:lvl w:ilvl="0" w:tplc="4762F47C">
      <w:numFmt w:val="bullet"/>
      <w:lvlText w:val="-"/>
      <w:lvlJc w:val="left"/>
      <w:pPr>
        <w:ind w:left="720" w:hanging="360"/>
      </w:pPr>
      <w:rPr>
        <w:rFonts w:ascii="Calibri" w:eastAsia="Times New Roman" w:hAnsi="Calibri" w:cs="Times New Roman" w:hint="default"/>
      </w:rPr>
    </w:lvl>
    <w:lvl w:ilvl="1" w:tplc="9D429DC2">
      <w:numFmt w:val="bullet"/>
      <w:lvlText w:val="–"/>
      <w:lvlJc w:val="left"/>
      <w:pPr>
        <w:ind w:left="1650" w:hanging="57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D741F9F"/>
    <w:multiLevelType w:val="hybridMultilevel"/>
    <w:tmpl w:val="2AA0A4CC"/>
    <w:lvl w:ilvl="0" w:tplc="61BA846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3"/>
    <w:lvlOverride w:ilvl="0">
      <w:startOverride w:val="1"/>
    </w:lvlOverride>
  </w:num>
  <w:num w:numId="15">
    <w:abstractNumId w:val="8"/>
    <w:lvlOverride w:ilvl="0">
      <w:startOverride w:val="1"/>
    </w:lvlOverride>
  </w:num>
  <w:num w:numId="16">
    <w:abstractNumId w:val="7"/>
  </w:num>
  <w:num w:numId="17">
    <w:abstractNumId w:val="1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077"/>
    <w:rsid w:val="000006E1"/>
    <w:rsid w:val="00002A37"/>
    <w:rsid w:val="00006446"/>
    <w:rsid w:val="00006896"/>
    <w:rsid w:val="00006B58"/>
    <w:rsid w:val="00007CDC"/>
    <w:rsid w:val="00011086"/>
    <w:rsid w:val="00011B28"/>
    <w:rsid w:val="00015D15"/>
    <w:rsid w:val="000231DD"/>
    <w:rsid w:val="0002564D"/>
    <w:rsid w:val="00025ECA"/>
    <w:rsid w:val="00027939"/>
    <w:rsid w:val="000325B8"/>
    <w:rsid w:val="00034C15"/>
    <w:rsid w:val="00036BA1"/>
    <w:rsid w:val="000422E2"/>
    <w:rsid w:val="00042F22"/>
    <w:rsid w:val="000444EF"/>
    <w:rsid w:val="00052A07"/>
    <w:rsid w:val="000534E3"/>
    <w:rsid w:val="00054C9A"/>
    <w:rsid w:val="0005606A"/>
    <w:rsid w:val="00057117"/>
    <w:rsid w:val="000616E7"/>
    <w:rsid w:val="0006487E"/>
    <w:rsid w:val="00065E1A"/>
    <w:rsid w:val="00067548"/>
    <w:rsid w:val="000730EC"/>
    <w:rsid w:val="00077E5F"/>
    <w:rsid w:val="0008036A"/>
    <w:rsid w:val="00081AE6"/>
    <w:rsid w:val="000855EB"/>
    <w:rsid w:val="00085B52"/>
    <w:rsid w:val="000866F2"/>
    <w:rsid w:val="0009009F"/>
    <w:rsid w:val="00091557"/>
    <w:rsid w:val="000924C1"/>
    <w:rsid w:val="000924F0"/>
    <w:rsid w:val="00093474"/>
    <w:rsid w:val="0009510F"/>
    <w:rsid w:val="0009789B"/>
    <w:rsid w:val="000A1B7B"/>
    <w:rsid w:val="000A56F2"/>
    <w:rsid w:val="000B2719"/>
    <w:rsid w:val="000B3A8F"/>
    <w:rsid w:val="000B4AB9"/>
    <w:rsid w:val="000B58C3"/>
    <w:rsid w:val="000B61E9"/>
    <w:rsid w:val="000C165A"/>
    <w:rsid w:val="000C2E19"/>
    <w:rsid w:val="000D0D07"/>
    <w:rsid w:val="000D41EC"/>
    <w:rsid w:val="000D4797"/>
    <w:rsid w:val="000E0527"/>
    <w:rsid w:val="000E1E92"/>
    <w:rsid w:val="000F06D6"/>
    <w:rsid w:val="000F0EB1"/>
    <w:rsid w:val="000F1106"/>
    <w:rsid w:val="000F3BE9"/>
    <w:rsid w:val="000F3F6C"/>
    <w:rsid w:val="000F65D4"/>
    <w:rsid w:val="000F6DF3"/>
    <w:rsid w:val="001005FF"/>
    <w:rsid w:val="001062FB"/>
    <w:rsid w:val="001063E6"/>
    <w:rsid w:val="001111E6"/>
    <w:rsid w:val="00113CF4"/>
    <w:rsid w:val="001153EA"/>
    <w:rsid w:val="00115643"/>
    <w:rsid w:val="00116765"/>
    <w:rsid w:val="0011789D"/>
    <w:rsid w:val="001216DE"/>
    <w:rsid w:val="001219F5"/>
    <w:rsid w:val="00121A20"/>
    <w:rsid w:val="00122F2E"/>
    <w:rsid w:val="001235AA"/>
    <w:rsid w:val="0012377F"/>
    <w:rsid w:val="00124314"/>
    <w:rsid w:val="00126B4A"/>
    <w:rsid w:val="00132FD0"/>
    <w:rsid w:val="001344C0"/>
    <w:rsid w:val="001346FA"/>
    <w:rsid w:val="00135252"/>
    <w:rsid w:val="00135763"/>
    <w:rsid w:val="00137AB5"/>
    <w:rsid w:val="00137F0B"/>
    <w:rsid w:val="00151E23"/>
    <w:rsid w:val="001526E0"/>
    <w:rsid w:val="001551B5"/>
    <w:rsid w:val="00160029"/>
    <w:rsid w:val="001643A8"/>
    <w:rsid w:val="001659C1"/>
    <w:rsid w:val="00173A8E"/>
    <w:rsid w:val="00177795"/>
    <w:rsid w:val="0018143F"/>
    <w:rsid w:val="00190AC1"/>
    <w:rsid w:val="0019341A"/>
    <w:rsid w:val="00193EB7"/>
    <w:rsid w:val="001943B1"/>
    <w:rsid w:val="00197DF9"/>
    <w:rsid w:val="001A1987"/>
    <w:rsid w:val="001A2564"/>
    <w:rsid w:val="001A6173"/>
    <w:rsid w:val="001A6CBA"/>
    <w:rsid w:val="001B0D97"/>
    <w:rsid w:val="001B5A5D"/>
    <w:rsid w:val="001C0A72"/>
    <w:rsid w:val="001C1CE5"/>
    <w:rsid w:val="001C2067"/>
    <w:rsid w:val="001C3D2A"/>
    <w:rsid w:val="001C6495"/>
    <w:rsid w:val="001D51BA"/>
    <w:rsid w:val="001D6342"/>
    <w:rsid w:val="001D6D53"/>
    <w:rsid w:val="001E2B6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577C5"/>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2CED"/>
    <w:rsid w:val="0028598E"/>
    <w:rsid w:val="00286ACD"/>
    <w:rsid w:val="00287838"/>
    <w:rsid w:val="002907B5"/>
    <w:rsid w:val="00292EB7"/>
    <w:rsid w:val="002958C0"/>
    <w:rsid w:val="00296227"/>
    <w:rsid w:val="00296F44"/>
    <w:rsid w:val="0029777D"/>
    <w:rsid w:val="002A055E"/>
    <w:rsid w:val="002A1D4E"/>
    <w:rsid w:val="002A2869"/>
    <w:rsid w:val="002A65B1"/>
    <w:rsid w:val="002B24D6"/>
    <w:rsid w:val="002B7458"/>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9AE"/>
    <w:rsid w:val="00364173"/>
    <w:rsid w:val="003670F9"/>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0B82"/>
    <w:rsid w:val="003D109F"/>
    <w:rsid w:val="003D2478"/>
    <w:rsid w:val="003D2FC4"/>
    <w:rsid w:val="003D3753"/>
    <w:rsid w:val="003D3C45"/>
    <w:rsid w:val="003D5B1F"/>
    <w:rsid w:val="003E15FA"/>
    <w:rsid w:val="003E55E4"/>
    <w:rsid w:val="003E74E3"/>
    <w:rsid w:val="003E75BA"/>
    <w:rsid w:val="003F05C7"/>
    <w:rsid w:val="003F2CD4"/>
    <w:rsid w:val="003F6BBE"/>
    <w:rsid w:val="004000E8"/>
    <w:rsid w:val="00402E2B"/>
    <w:rsid w:val="0040512B"/>
    <w:rsid w:val="00405CA5"/>
    <w:rsid w:val="00406646"/>
    <w:rsid w:val="00407CD3"/>
    <w:rsid w:val="00410134"/>
    <w:rsid w:val="00410B72"/>
    <w:rsid w:val="00410F18"/>
    <w:rsid w:val="0041263E"/>
    <w:rsid w:val="00413AAC"/>
    <w:rsid w:val="00415A58"/>
    <w:rsid w:val="004163D7"/>
    <w:rsid w:val="00421105"/>
    <w:rsid w:val="004242F4"/>
    <w:rsid w:val="00427248"/>
    <w:rsid w:val="00427FD2"/>
    <w:rsid w:val="00437447"/>
    <w:rsid w:val="00440B16"/>
    <w:rsid w:val="00440C4C"/>
    <w:rsid w:val="00441A92"/>
    <w:rsid w:val="00441E20"/>
    <w:rsid w:val="0044476F"/>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529D"/>
    <w:rsid w:val="004964F1"/>
    <w:rsid w:val="004A0C45"/>
    <w:rsid w:val="004A16BC"/>
    <w:rsid w:val="004A2B94"/>
    <w:rsid w:val="004B7C0C"/>
    <w:rsid w:val="004C3898"/>
    <w:rsid w:val="004D36B1"/>
    <w:rsid w:val="004D7EBD"/>
    <w:rsid w:val="004E2680"/>
    <w:rsid w:val="004E28F9"/>
    <w:rsid w:val="004E462E"/>
    <w:rsid w:val="004E56DC"/>
    <w:rsid w:val="004E71B6"/>
    <w:rsid w:val="004E76F4"/>
    <w:rsid w:val="004F0B4E"/>
    <w:rsid w:val="004F0B6C"/>
    <w:rsid w:val="004F2078"/>
    <w:rsid w:val="004F4DA3"/>
    <w:rsid w:val="004F7CFD"/>
    <w:rsid w:val="00502773"/>
    <w:rsid w:val="00506557"/>
    <w:rsid w:val="0050677A"/>
    <w:rsid w:val="005108D8"/>
    <w:rsid w:val="00510F27"/>
    <w:rsid w:val="005116F9"/>
    <w:rsid w:val="005153A7"/>
    <w:rsid w:val="005219CF"/>
    <w:rsid w:val="00531534"/>
    <w:rsid w:val="005332ED"/>
    <w:rsid w:val="00533573"/>
    <w:rsid w:val="005338D0"/>
    <w:rsid w:val="00534B59"/>
    <w:rsid w:val="00536759"/>
    <w:rsid w:val="00537C62"/>
    <w:rsid w:val="00546970"/>
    <w:rsid w:val="00554E19"/>
    <w:rsid w:val="0056121F"/>
    <w:rsid w:val="00572505"/>
    <w:rsid w:val="00580202"/>
    <w:rsid w:val="00580A8A"/>
    <w:rsid w:val="00582809"/>
    <w:rsid w:val="00584D1F"/>
    <w:rsid w:val="00585E74"/>
    <w:rsid w:val="0058798C"/>
    <w:rsid w:val="005900FA"/>
    <w:rsid w:val="005935A4"/>
    <w:rsid w:val="005948C2"/>
    <w:rsid w:val="00595DCA"/>
    <w:rsid w:val="0059779B"/>
    <w:rsid w:val="005A05AF"/>
    <w:rsid w:val="005A209A"/>
    <w:rsid w:val="005A662D"/>
    <w:rsid w:val="005B25B0"/>
    <w:rsid w:val="005B35D7"/>
    <w:rsid w:val="005B392A"/>
    <w:rsid w:val="005B3AA3"/>
    <w:rsid w:val="005B6F83"/>
    <w:rsid w:val="005C367A"/>
    <w:rsid w:val="005C74FB"/>
    <w:rsid w:val="005D1602"/>
    <w:rsid w:val="005E385F"/>
    <w:rsid w:val="005E5B81"/>
    <w:rsid w:val="005F2AF6"/>
    <w:rsid w:val="005F2CB1"/>
    <w:rsid w:val="005F3025"/>
    <w:rsid w:val="005F4D03"/>
    <w:rsid w:val="005F618C"/>
    <w:rsid w:val="005F70BD"/>
    <w:rsid w:val="0060283C"/>
    <w:rsid w:val="00604F14"/>
    <w:rsid w:val="00605F62"/>
    <w:rsid w:val="00611B83"/>
    <w:rsid w:val="00613257"/>
    <w:rsid w:val="00617784"/>
    <w:rsid w:val="00620A71"/>
    <w:rsid w:val="00620D80"/>
    <w:rsid w:val="006234A6"/>
    <w:rsid w:val="00624D23"/>
    <w:rsid w:val="00630001"/>
    <w:rsid w:val="006311B3"/>
    <w:rsid w:val="0063284C"/>
    <w:rsid w:val="006328ED"/>
    <w:rsid w:val="00636398"/>
    <w:rsid w:val="006368D3"/>
    <w:rsid w:val="00637615"/>
    <w:rsid w:val="006377EC"/>
    <w:rsid w:val="0064151F"/>
    <w:rsid w:val="00641533"/>
    <w:rsid w:val="0064208D"/>
    <w:rsid w:val="00643475"/>
    <w:rsid w:val="0064396A"/>
    <w:rsid w:val="0064624E"/>
    <w:rsid w:val="006477F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18F"/>
    <w:rsid w:val="0067218F"/>
    <w:rsid w:val="006741F2"/>
    <w:rsid w:val="00674CC3"/>
    <w:rsid w:val="00675C72"/>
    <w:rsid w:val="006771F9"/>
    <w:rsid w:val="006776D7"/>
    <w:rsid w:val="00681003"/>
    <w:rsid w:val="006817C9"/>
    <w:rsid w:val="00683ECE"/>
    <w:rsid w:val="00685165"/>
    <w:rsid w:val="00695FC2"/>
    <w:rsid w:val="00696949"/>
    <w:rsid w:val="00696EC4"/>
    <w:rsid w:val="00697052"/>
    <w:rsid w:val="00697866"/>
    <w:rsid w:val="006A46FB"/>
    <w:rsid w:val="006A5E28"/>
    <w:rsid w:val="006A697B"/>
    <w:rsid w:val="006A7AFF"/>
    <w:rsid w:val="006B1816"/>
    <w:rsid w:val="006B2099"/>
    <w:rsid w:val="006B50CF"/>
    <w:rsid w:val="006C03B8"/>
    <w:rsid w:val="006C0A64"/>
    <w:rsid w:val="006C5EC9"/>
    <w:rsid w:val="006C6059"/>
    <w:rsid w:val="006C7522"/>
    <w:rsid w:val="006D6F08"/>
    <w:rsid w:val="006E062C"/>
    <w:rsid w:val="006E28B7"/>
    <w:rsid w:val="006E3310"/>
    <w:rsid w:val="006E4E39"/>
    <w:rsid w:val="006E565E"/>
    <w:rsid w:val="006E673D"/>
    <w:rsid w:val="006E7D3B"/>
    <w:rsid w:val="006F1B70"/>
    <w:rsid w:val="006F1CEF"/>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7BF0"/>
    <w:rsid w:val="00721593"/>
    <w:rsid w:val="00726EA6"/>
    <w:rsid w:val="00727208"/>
    <w:rsid w:val="00727680"/>
    <w:rsid w:val="00732F3D"/>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06"/>
    <w:rsid w:val="007A306F"/>
    <w:rsid w:val="007A43A6"/>
    <w:rsid w:val="007A58A6"/>
    <w:rsid w:val="007B3D2D"/>
    <w:rsid w:val="007B50AE"/>
    <w:rsid w:val="007B51DF"/>
    <w:rsid w:val="007C05DD"/>
    <w:rsid w:val="007C2625"/>
    <w:rsid w:val="007C3D18"/>
    <w:rsid w:val="007C41A6"/>
    <w:rsid w:val="007C60BF"/>
    <w:rsid w:val="007C6A07"/>
    <w:rsid w:val="007C75A1"/>
    <w:rsid w:val="007C77A5"/>
    <w:rsid w:val="007D04E5"/>
    <w:rsid w:val="007D5901"/>
    <w:rsid w:val="007D7526"/>
    <w:rsid w:val="007E1499"/>
    <w:rsid w:val="007E4610"/>
    <w:rsid w:val="007E4715"/>
    <w:rsid w:val="007E505B"/>
    <w:rsid w:val="007E6D90"/>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3771C"/>
    <w:rsid w:val="008444E8"/>
    <w:rsid w:val="00844E80"/>
    <w:rsid w:val="00846FE7"/>
    <w:rsid w:val="00850CEC"/>
    <w:rsid w:val="0085253F"/>
    <w:rsid w:val="00856911"/>
    <w:rsid w:val="0086496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59A"/>
    <w:rsid w:val="008D6D1A"/>
    <w:rsid w:val="008E065E"/>
    <w:rsid w:val="008E0927"/>
    <w:rsid w:val="008E1909"/>
    <w:rsid w:val="008E33B1"/>
    <w:rsid w:val="008F1EAB"/>
    <w:rsid w:val="008F33DC"/>
    <w:rsid w:val="008F477F"/>
    <w:rsid w:val="00902350"/>
    <w:rsid w:val="0090336B"/>
    <w:rsid w:val="009053AA"/>
    <w:rsid w:val="00906939"/>
    <w:rsid w:val="00910B7D"/>
    <w:rsid w:val="00911AE5"/>
    <w:rsid w:val="00911DFB"/>
    <w:rsid w:val="009139D9"/>
    <w:rsid w:val="00914AD8"/>
    <w:rsid w:val="00915B12"/>
    <w:rsid w:val="00916079"/>
    <w:rsid w:val="00917CE9"/>
    <w:rsid w:val="00920BF2"/>
    <w:rsid w:val="00922010"/>
    <w:rsid w:val="00931B14"/>
    <w:rsid w:val="00931BD9"/>
    <w:rsid w:val="0093672B"/>
    <w:rsid w:val="009368F3"/>
    <w:rsid w:val="00941636"/>
    <w:rsid w:val="00943742"/>
    <w:rsid w:val="00945C05"/>
    <w:rsid w:val="00946945"/>
    <w:rsid w:val="00947713"/>
    <w:rsid w:val="00950DE7"/>
    <w:rsid w:val="00953920"/>
    <w:rsid w:val="00953D47"/>
    <w:rsid w:val="0095681E"/>
    <w:rsid w:val="009572D4"/>
    <w:rsid w:val="00961921"/>
    <w:rsid w:val="00961C05"/>
    <w:rsid w:val="0096430A"/>
    <w:rsid w:val="0096554B"/>
    <w:rsid w:val="009656A8"/>
    <w:rsid w:val="0096584A"/>
    <w:rsid w:val="00971F08"/>
    <w:rsid w:val="0097603D"/>
    <w:rsid w:val="00976949"/>
    <w:rsid w:val="00976D96"/>
    <w:rsid w:val="00976F25"/>
    <w:rsid w:val="00980477"/>
    <w:rsid w:val="00985253"/>
    <w:rsid w:val="009853B3"/>
    <w:rsid w:val="00990630"/>
    <w:rsid w:val="00991761"/>
    <w:rsid w:val="00994DCA"/>
    <w:rsid w:val="009960EC"/>
    <w:rsid w:val="009970DD"/>
    <w:rsid w:val="009A0FBA"/>
    <w:rsid w:val="009A1601"/>
    <w:rsid w:val="009A3896"/>
    <w:rsid w:val="009A462D"/>
    <w:rsid w:val="009A5CBA"/>
    <w:rsid w:val="009B1F30"/>
    <w:rsid w:val="009B3AC2"/>
    <w:rsid w:val="009B4DF4"/>
    <w:rsid w:val="009B564E"/>
    <w:rsid w:val="009B7E87"/>
    <w:rsid w:val="009C403E"/>
    <w:rsid w:val="009D0927"/>
    <w:rsid w:val="009D4FF0"/>
    <w:rsid w:val="009D703C"/>
    <w:rsid w:val="009D718F"/>
    <w:rsid w:val="009E068F"/>
    <w:rsid w:val="009E14E0"/>
    <w:rsid w:val="009E35DB"/>
    <w:rsid w:val="009E390E"/>
    <w:rsid w:val="009E47A3"/>
    <w:rsid w:val="009E7C7F"/>
    <w:rsid w:val="009F08F3"/>
    <w:rsid w:val="009F1ECE"/>
    <w:rsid w:val="009F344F"/>
    <w:rsid w:val="00A048A8"/>
    <w:rsid w:val="00A04F49"/>
    <w:rsid w:val="00A07855"/>
    <w:rsid w:val="00A13E54"/>
    <w:rsid w:val="00A17F63"/>
    <w:rsid w:val="00A20E8F"/>
    <w:rsid w:val="00A2193B"/>
    <w:rsid w:val="00A2351A"/>
    <w:rsid w:val="00A25A4D"/>
    <w:rsid w:val="00A264A9"/>
    <w:rsid w:val="00A27785"/>
    <w:rsid w:val="00A30187"/>
    <w:rsid w:val="00A3448A"/>
    <w:rsid w:val="00A36297"/>
    <w:rsid w:val="00A41E2B"/>
    <w:rsid w:val="00A45B74"/>
    <w:rsid w:val="00A47102"/>
    <w:rsid w:val="00A52E1D"/>
    <w:rsid w:val="00A5673D"/>
    <w:rsid w:val="00A61499"/>
    <w:rsid w:val="00A62A77"/>
    <w:rsid w:val="00A63483"/>
    <w:rsid w:val="00A657D7"/>
    <w:rsid w:val="00A660AC"/>
    <w:rsid w:val="00A67E6C"/>
    <w:rsid w:val="00A7192E"/>
    <w:rsid w:val="00A71B99"/>
    <w:rsid w:val="00A739D0"/>
    <w:rsid w:val="00A74358"/>
    <w:rsid w:val="00A761D4"/>
    <w:rsid w:val="00A76753"/>
    <w:rsid w:val="00A77EC4"/>
    <w:rsid w:val="00A91033"/>
    <w:rsid w:val="00A91DB7"/>
    <w:rsid w:val="00A92879"/>
    <w:rsid w:val="00A9318A"/>
    <w:rsid w:val="00A9442A"/>
    <w:rsid w:val="00AA016F"/>
    <w:rsid w:val="00AA1ED6"/>
    <w:rsid w:val="00AA3B5E"/>
    <w:rsid w:val="00AA51D6"/>
    <w:rsid w:val="00AB0BC8"/>
    <w:rsid w:val="00AB11CA"/>
    <w:rsid w:val="00AB14D9"/>
    <w:rsid w:val="00AB4AB8"/>
    <w:rsid w:val="00AB655E"/>
    <w:rsid w:val="00AC007F"/>
    <w:rsid w:val="00AC2ECD"/>
    <w:rsid w:val="00AC3119"/>
    <w:rsid w:val="00AC49FB"/>
    <w:rsid w:val="00AC5A10"/>
    <w:rsid w:val="00AD0AA3"/>
    <w:rsid w:val="00AD1636"/>
    <w:rsid w:val="00AD3F94"/>
    <w:rsid w:val="00AD4A5A"/>
    <w:rsid w:val="00AE27AC"/>
    <w:rsid w:val="00AE40E0"/>
    <w:rsid w:val="00AE4DBA"/>
    <w:rsid w:val="00AE4F07"/>
    <w:rsid w:val="00AF1C5D"/>
    <w:rsid w:val="00AF42D7"/>
    <w:rsid w:val="00AF5CC4"/>
    <w:rsid w:val="00AF6A1C"/>
    <w:rsid w:val="00AF7A27"/>
    <w:rsid w:val="00B006FE"/>
    <w:rsid w:val="00B007CB"/>
    <w:rsid w:val="00B02AA9"/>
    <w:rsid w:val="00B02FA3"/>
    <w:rsid w:val="00B05084"/>
    <w:rsid w:val="00B10DC7"/>
    <w:rsid w:val="00B157F9"/>
    <w:rsid w:val="00B167F1"/>
    <w:rsid w:val="00B20256"/>
    <w:rsid w:val="00B20D09"/>
    <w:rsid w:val="00B21A34"/>
    <w:rsid w:val="00B2763F"/>
    <w:rsid w:val="00B2776F"/>
    <w:rsid w:val="00B27AAC"/>
    <w:rsid w:val="00B30929"/>
    <w:rsid w:val="00B372AA"/>
    <w:rsid w:val="00B40445"/>
    <w:rsid w:val="00B41888"/>
    <w:rsid w:val="00B42BDB"/>
    <w:rsid w:val="00B45A52"/>
    <w:rsid w:val="00B46175"/>
    <w:rsid w:val="00B47DCE"/>
    <w:rsid w:val="00B53314"/>
    <w:rsid w:val="00B62AAA"/>
    <w:rsid w:val="00B65950"/>
    <w:rsid w:val="00B664C7"/>
    <w:rsid w:val="00B739F6"/>
    <w:rsid w:val="00B77827"/>
    <w:rsid w:val="00B81A6C"/>
    <w:rsid w:val="00B85DE5"/>
    <w:rsid w:val="00B90F72"/>
    <w:rsid w:val="00B90F73"/>
    <w:rsid w:val="00B93B59"/>
    <w:rsid w:val="00B9406A"/>
    <w:rsid w:val="00B976B3"/>
    <w:rsid w:val="00B97DB3"/>
    <w:rsid w:val="00BA2280"/>
    <w:rsid w:val="00BA2A08"/>
    <w:rsid w:val="00BA56D2"/>
    <w:rsid w:val="00BA76E0"/>
    <w:rsid w:val="00BB2A25"/>
    <w:rsid w:val="00BB4B8C"/>
    <w:rsid w:val="00BB51E9"/>
    <w:rsid w:val="00BC0FDC"/>
    <w:rsid w:val="00BC3053"/>
    <w:rsid w:val="00BC3BF8"/>
    <w:rsid w:val="00BC4D2E"/>
    <w:rsid w:val="00BD48AC"/>
    <w:rsid w:val="00BD5F1A"/>
    <w:rsid w:val="00BE1234"/>
    <w:rsid w:val="00BE2FA6"/>
    <w:rsid w:val="00BE333F"/>
    <w:rsid w:val="00BE7406"/>
    <w:rsid w:val="00BE7603"/>
    <w:rsid w:val="00BF3279"/>
    <w:rsid w:val="00BF3B66"/>
    <w:rsid w:val="00BF74C7"/>
    <w:rsid w:val="00C015F1"/>
    <w:rsid w:val="00C01F33"/>
    <w:rsid w:val="00C02CC6"/>
    <w:rsid w:val="00C040F7"/>
    <w:rsid w:val="00C041B0"/>
    <w:rsid w:val="00C044AB"/>
    <w:rsid w:val="00C04BA6"/>
    <w:rsid w:val="00C05706"/>
    <w:rsid w:val="00C07237"/>
    <w:rsid w:val="00C07377"/>
    <w:rsid w:val="00C10478"/>
    <w:rsid w:val="00C12107"/>
    <w:rsid w:val="00C13000"/>
    <w:rsid w:val="00C14D4B"/>
    <w:rsid w:val="00C154BB"/>
    <w:rsid w:val="00C175D6"/>
    <w:rsid w:val="00C26FAA"/>
    <w:rsid w:val="00C279B5"/>
    <w:rsid w:val="00C27C45"/>
    <w:rsid w:val="00C30099"/>
    <w:rsid w:val="00C3719D"/>
    <w:rsid w:val="00C46453"/>
    <w:rsid w:val="00C5223C"/>
    <w:rsid w:val="00C54995"/>
    <w:rsid w:val="00C54D41"/>
    <w:rsid w:val="00C60783"/>
    <w:rsid w:val="00C60CAB"/>
    <w:rsid w:val="00C61727"/>
    <w:rsid w:val="00C64672"/>
    <w:rsid w:val="00C70697"/>
    <w:rsid w:val="00C72EF4"/>
    <w:rsid w:val="00C74D20"/>
    <w:rsid w:val="00C75D2F"/>
    <w:rsid w:val="00C761E4"/>
    <w:rsid w:val="00C767BE"/>
    <w:rsid w:val="00C76963"/>
    <w:rsid w:val="00C76E3C"/>
    <w:rsid w:val="00C81568"/>
    <w:rsid w:val="00C9027A"/>
    <w:rsid w:val="00C9068E"/>
    <w:rsid w:val="00C93C4B"/>
    <w:rsid w:val="00C944AB"/>
    <w:rsid w:val="00C95B40"/>
    <w:rsid w:val="00CA1ED8"/>
    <w:rsid w:val="00CB1F63"/>
    <w:rsid w:val="00CB2077"/>
    <w:rsid w:val="00CB7170"/>
    <w:rsid w:val="00CC040E"/>
    <w:rsid w:val="00CC111F"/>
    <w:rsid w:val="00CC2011"/>
    <w:rsid w:val="00CC3EA0"/>
    <w:rsid w:val="00CC7B45"/>
    <w:rsid w:val="00CD084A"/>
    <w:rsid w:val="00CD1188"/>
    <w:rsid w:val="00CD2ED1"/>
    <w:rsid w:val="00CD337B"/>
    <w:rsid w:val="00CD701D"/>
    <w:rsid w:val="00CE0424"/>
    <w:rsid w:val="00CE7561"/>
    <w:rsid w:val="00CF0CFD"/>
    <w:rsid w:val="00CF1354"/>
    <w:rsid w:val="00CF3B1F"/>
    <w:rsid w:val="00CF3BF6"/>
    <w:rsid w:val="00CF625B"/>
    <w:rsid w:val="00CF687E"/>
    <w:rsid w:val="00D0349B"/>
    <w:rsid w:val="00D04434"/>
    <w:rsid w:val="00D10249"/>
    <w:rsid w:val="00D115C3"/>
    <w:rsid w:val="00D11897"/>
    <w:rsid w:val="00D13135"/>
    <w:rsid w:val="00D13E4E"/>
    <w:rsid w:val="00D20D71"/>
    <w:rsid w:val="00D239A7"/>
    <w:rsid w:val="00D23F47"/>
    <w:rsid w:val="00D3005B"/>
    <w:rsid w:val="00D33FE8"/>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4325"/>
    <w:rsid w:val="00DA305E"/>
    <w:rsid w:val="00DA5007"/>
    <w:rsid w:val="00DA53AA"/>
    <w:rsid w:val="00DA5417"/>
    <w:rsid w:val="00DA56E8"/>
    <w:rsid w:val="00DB0A9F"/>
    <w:rsid w:val="00DB377D"/>
    <w:rsid w:val="00DC2D36"/>
    <w:rsid w:val="00DC53EF"/>
    <w:rsid w:val="00DD3A20"/>
    <w:rsid w:val="00DD754C"/>
    <w:rsid w:val="00DE33DA"/>
    <w:rsid w:val="00DE5608"/>
    <w:rsid w:val="00DE58D0"/>
    <w:rsid w:val="00DE654F"/>
    <w:rsid w:val="00DF0B6E"/>
    <w:rsid w:val="00DF15E0"/>
    <w:rsid w:val="00DF2FDF"/>
    <w:rsid w:val="00DF37A0"/>
    <w:rsid w:val="00DF5C56"/>
    <w:rsid w:val="00DF6DAF"/>
    <w:rsid w:val="00E110E7"/>
    <w:rsid w:val="00E1176A"/>
    <w:rsid w:val="00E11B20"/>
    <w:rsid w:val="00E17FA2"/>
    <w:rsid w:val="00E22330"/>
    <w:rsid w:val="00E2730B"/>
    <w:rsid w:val="00E30B5A"/>
    <w:rsid w:val="00E3123D"/>
    <w:rsid w:val="00E31461"/>
    <w:rsid w:val="00E31D43"/>
    <w:rsid w:val="00E32608"/>
    <w:rsid w:val="00E34188"/>
    <w:rsid w:val="00E345CD"/>
    <w:rsid w:val="00E34B6E"/>
    <w:rsid w:val="00E35559"/>
    <w:rsid w:val="00E36C59"/>
    <w:rsid w:val="00E3723A"/>
    <w:rsid w:val="00E37860"/>
    <w:rsid w:val="00E446F1"/>
    <w:rsid w:val="00E46886"/>
    <w:rsid w:val="00E47AEF"/>
    <w:rsid w:val="00E53B75"/>
    <w:rsid w:val="00E54E3B"/>
    <w:rsid w:val="00E57565"/>
    <w:rsid w:val="00E63838"/>
    <w:rsid w:val="00E64434"/>
    <w:rsid w:val="00E67C51"/>
    <w:rsid w:val="00E72EFC"/>
    <w:rsid w:val="00E758EC"/>
    <w:rsid w:val="00E762DE"/>
    <w:rsid w:val="00E8234C"/>
    <w:rsid w:val="00E82787"/>
    <w:rsid w:val="00E83AA9"/>
    <w:rsid w:val="00E85928"/>
    <w:rsid w:val="00E8770C"/>
    <w:rsid w:val="00E87822"/>
    <w:rsid w:val="00E90395"/>
    <w:rsid w:val="00E90E49"/>
    <w:rsid w:val="00E917F9"/>
    <w:rsid w:val="00E9291C"/>
    <w:rsid w:val="00E93FFE"/>
    <w:rsid w:val="00E94F8A"/>
    <w:rsid w:val="00E96817"/>
    <w:rsid w:val="00EA0F1D"/>
    <w:rsid w:val="00EA7A41"/>
    <w:rsid w:val="00EB077B"/>
    <w:rsid w:val="00EB4EA2"/>
    <w:rsid w:val="00EB70E7"/>
    <w:rsid w:val="00EC27C6"/>
    <w:rsid w:val="00EC4207"/>
    <w:rsid w:val="00EC5653"/>
    <w:rsid w:val="00EC60B5"/>
    <w:rsid w:val="00EC71CE"/>
    <w:rsid w:val="00ED1006"/>
    <w:rsid w:val="00EE4066"/>
    <w:rsid w:val="00EE6C1F"/>
    <w:rsid w:val="00EF18FE"/>
    <w:rsid w:val="00EF2258"/>
    <w:rsid w:val="00EF5787"/>
    <w:rsid w:val="00EF60D0"/>
    <w:rsid w:val="00EF7748"/>
    <w:rsid w:val="00F0528D"/>
    <w:rsid w:val="00F06C67"/>
    <w:rsid w:val="00F06DFD"/>
    <w:rsid w:val="00F071D1"/>
    <w:rsid w:val="00F07533"/>
    <w:rsid w:val="00F10629"/>
    <w:rsid w:val="00F15FA5"/>
    <w:rsid w:val="00F1681E"/>
    <w:rsid w:val="00F209B7"/>
    <w:rsid w:val="00F2376F"/>
    <w:rsid w:val="00F243D8"/>
    <w:rsid w:val="00F30828"/>
    <w:rsid w:val="00F313D6"/>
    <w:rsid w:val="00F40F0C"/>
    <w:rsid w:val="00F453A8"/>
    <w:rsid w:val="00F4766C"/>
    <w:rsid w:val="00F507D1"/>
    <w:rsid w:val="00F519CE"/>
    <w:rsid w:val="00F51ADA"/>
    <w:rsid w:val="00F607C5"/>
    <w:rsid w:val="00F60DEA"/>
    <w:rsid w:val="00F6302A"/>
    <w:rsid w:val="00F64C2B"/>
    <w:rsid w:val="00F651BE"/>
    <w:rsid w:val="00F66821"/>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DB7"/>
    <w:rsid w:val="00F92782"/>
    <w:rsid w:val="00F93AA9"/>
    <w:rsid w:val="00F94572"/>
    <w:rsid w:val="00F946FE"/>
    <w:rsid w:val="00F96985"/>
    <w:rsid w:val="00F96ED2"/>
    <w:rsid w:val="00F97838"/>
    <w:rsid w:val="00FA2BB3"/>
    <w:rsid w:val="00FA512E"/>
    <w:rsid w:val="00FB4C80"/>
    <w:rsid w:val="00FB5996"/>
    <w:rsid w:val="00FB6A6A"/>
    <w:rsid w:val="00FC233B"/>
    <w:rsid w:val="00FC4AD0"/>
    <w:rsid w:val="00FC5540"/>
    <w:rsid w:val="00FC7429"/>
    <w:rsid w:val="00FD07F6"/>
    <w:rsid w:val="00FD1EC8"/>
    <w:rsid w:val="00FD3FB3"/>
    <w:rsid w:val="00FD47ED"/>
    <w:rsid w:val="00FD5253"/>
    <w:rsid w:val="00FD74DB"/>
    <w:rsid w:val="00FD7660"/>
    <w:rsid w:val="00FE0655"/>
    <w:rsid w:val="00FE2365"/>
    <w:rsid w:val="00FE4C7B"/>
    <w:rsid w:val="00FE7336"/>
    <w:rsid w:val="00FE787C"/>
    <w:rsid w:val="00FF45A5"/>
    <w:rsid w:val="00FF5C91"/>
    <w:rsid w:val="00FF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5E44C"/>
  <w15:docId w15:val="{76051DA1-A65A-4B28-A3AC-5C6DA3F8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F3B6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F3B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BF3B6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3B66"/>
    <w:pPr>
      <w:numPr>
        <w:ilvl w:val="2"/>
      </w:numPr>
      <w:spacing w:before="120"/>
      <w:outlineLvl w:val="2"/>
    </w:pPr>
    <w:rPr>
      <w:sz w:val="28"/>
      <w:szCs w:val="28"/>
    </w:rPr>
  </w:style>
  <w:style w:type="paragraph" w:styleId="Heading4">
    <w:name w:val="heading 4"/>
    <w:basedOn w:val="Heading3"/>
    <w:next w:val="Normal"/>
    <w:qFormat/>
    <w:rsid w:val="00BF3B66"/>
    <w:pPr>
      <w:numPr>
        <w:ilvl w:val="3"/>
      </w:numPr>
      <w:outlineLvl w:val="3"/>
    </w:pPr>
    <w:rPr>
      <w:sz w:val="24"/>
      <w:szCs w:val="24"/>
    </w:rPr>
  </w:style>
  <w:style w:type="paragraph" w:styleId="Heading5">
    <w:name w:val="heading 5"/>
    <w:basedOn w:val="Heading4"/>
    <w:next w:val="Normal"/>
    <w:qFormat/>
    <w:rsid w:val="00BF3B66"/>
    <w:pPr>
      <w:numPr>
        <w:ilvl w:val="4"/>
      </w:numPr>
      <w:outlineLvl w:val="4"/>
    </w:pPr>
    <w:rPr>
      <w:sz w:val="22"/>
      <w:szCs w:val="22"/>
    </w:rPr>
  </w:style>
  <w:style w:type="paragraph" w:styleId="Heading6">
    <w:name w:val="heading 6"/>
    <w:basedOn w:val="Normal"/>
    <w:next w:val="Normal"/>
    <w:qFormat/>
    <w:rsid w:val="00BF3B66"/>
    <w:pPr>
      <w:keepNext/>
      <w:keepLines/>
      <w:numPr>
        <w:ilvl w:val="5"/>
        <w:numId w:val="1"/>
      </w:numPr>
      <w:spacing w:before="120"/>
      <w:outlineLvl w:val="5"/>
    </w:pPr>
    <w:rPr>
      <w:rFonts w:cs="Arial"/>
    </w:rPr>
  </w:style>
  <w:style w:type="paragraph" w:styleId="Heading7">
    <w:name w:val="heading 7"/>
    <w:basedOn w:val="Normal"/>
    <w:next w:val="Normal"/>
    <w:qFormat/>
    <w:rsid w:val="00BF3B66"/>
    <w:pPr>
      <w:keepNext/>
      <w:keepLines/>
      <w:numPr>
        <w:ilvl w:val="6"/>
        <w:numId w:val="1"/>
      </w:numPr>
      <w:spacing w:before="120"/>
      <w:outlineLvl w:val="6"/>
    </w:pPr>
    <w:rPr>
      <w:rFonts w:cs="Arial"/>
    </w:rPr>
  </w:style>
  <w:style w:type="paragraph" w:styleId="Heading8">
    <w:name w:val="heading 8"/>
    <w:basedOn w:val="Heading7"/>
    <w:next w:val="Normal"/>
    <w:qFormat/>
    <w:rsid w:val="00BF3B66"/>
    <w:pPr>
      <w:numPr>
        <w:ilvl w:val="7"/>
      </w:numPr>
      <w:outlineLvl w:val="7"/>
    </w:pPr>
  </w:style>
  <w:style w:type="paragraph" w:styleId="Heading9">
    <w:name w:val="heading 9"/>
    <w:basedOn w:val="Heading8"/>
    <w:next w:val="Normal"/>
    <w:qFormat/>
    <w:rsid w:val="00BF3B66"/>
    <w:pPr>
      <w:numPr>
        <w:ilvl w:val="8"/>
      </w:numPr>
      <w:outlineLvl w:val="8"/>
    </w:pPr>
  </w:style>
  <w:style w:type="character" w:default="1" w:styleId="DefaultParagraphFont">
    <w:name w:val="Default Paragraph Font"/>
    <w:uiPriority w:val="1"/>
    <w:semiHidden/>
    <w:unhideWhenUsed/>
    <w:rsid w:val="00BF3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B66"/>
  </w:style>
  <w:style w:type="paragraph" w:styleId="TOC8">
    <w:name w:val="toc 8"/>
    <w:basedOn w:val="TOC1"/>
    <w:semiHidden/>
    <w:rsid w:val="00BF3B66"/>
    <w:pPr>
      <w:spacing w:before="180"/>
      <w:ind w:left="2693" w:hanging="2693"/>
    </w:pPr>
    <w:rPr>
      <w:b w:val="0"/>
      <w:bCs/>
    </w:rPr>
  </w:style>
  <w:style w:type="paragraph" w:styleId="TOC1">
    <w:name w:val="toc 1"/>
    <w:aliases w:val="Observation TOC2"/>
    <w:uiPriority w:val="39"/>
    <w:rsid w:val="00BF3B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F3B66"/>
    <w:pPr>
      <w:keepNext/>
      <w:keepLines/>
      <w:spacing w:before="180"/>
      <w:jc w:val="center"/>
    </w:pPr>
  </w:style>
  <w:style w:type="paragraph" w:styleId="Caption">
    <w:name w:val="caption"/>
    <w:basedOn w:val="Normal"/>
    <w:next w:val="Normal"/>
    <w:qFormat/>
    <w:rsid w:val="00BF3B66"/>
    <w:pPr>
      <w:spacing w:after="240"/>
      <w:jc w:val="center"/>
    </w:pPr>
    <w:rPr>
      <w:b/>
      <w:bCs/>
    </w:rPr>
  </w:style>
  <w:style w:type="paragraph" w:styleId="TOC5">
    <w:name w:val="toc 5"/>
    <w:aliases w:val="Observation TOC"/>
    <w:basedOn w:val="TOC4"/>
    <w:semiHidden/>
    <w:rsid w:val="00BF3B66"/>
    <w:pPr>
      <w:tabs>
        <w:tab w:val="right" w:pos="1701"/>
      </w:tabs>
      <w:ind w:left="1701" w:hanging="1701"/>
    </w:pPr>
  </w:style>
  <w:style w:type="paragraph" w:styleId="TOC4">
    <w:name w:val="toc 4"/>
    <w:basedOn w:val="TOC3"/>
    <w:semiHidden/>
    <w:rsid w:val="00BF3B66"/>
    <w:pPr>
      <w:ind w:left="1418" w:hanging="1418"/>
    </w:pPr>
  </w:style>
  <w:style w:type="paragraph" w:styleId="TOC3">
    <w:name w:val="toc 3"/>
    <w:basedOn w:val="TOC2"/>
    <w:semiHidden/>
    <w:rsid w:val="00BF3B66"/>
    <w:pPr>
      <w:ind w:left="1134" w:hanging="1134"/>
    </w:pPr>
  </w:style>
  <w:style w:type="paragraph" w:styleId="TOC2">
    <w:name w:val="toc 2"/>
    <w:basedOn w:val="TOC1"/>
    <w:semiHidden/>
    <w:rsid w:val="00BF3B66"/>
    <w:pPr>
      <w:keepNext w:val="0"/>
      <w:spacing w:before="0"/>
      <w:ind w:left="851" w:hanging="851"/>
    </w:pPr>
    <w:rPr>
      <w:szCs w:val="20"/>
    </w:rPr>
  </w:style>
  <w:style w:type="paragraph" w:styleId="Index2">
    <w:name w:val="index 2"/>
    <w:basedOn w:val="Index1"/>
    <w:semiHidden/>
    <w:rsid w:val="00BF3B66"/>
    <w:pPr>
      <w:ind w:left="284"/>
    </w:pPr>
  </w:style>
  <w:style w:type="paragraph" w:styleId="Index1">
    <w:name w:val="index 1"/>
    <w:basedOn w:val="Normal"/>
    <w:semiHidden/>
    <w:rsid w:val="00BF3B66"/>
    <w:pPr>
      <w:keepLines/>
      <w:spacing w:after="0"/>
    </w:pPr>
  </w:style>
  <w:style w:type="paragraph" w:styleId="DocumentMap">
    <w:name w:val="Document Map"/>
    <w:basedOn w:val="Normal"/>
    <w:semiHidden/>
    <w:rsid w:val="00BF3B66"/>
    <w:pPr>
      <w:shd w:val="clear" w:color="auto" w:fill="000080"/>
    </w:pPr>
    <w:rPr>
      <w:rFonts w:ascii="Tahoma" w:hAnsi="Tahoma" w:cs="Tahoma"/>
    </w:rPr>
  </w:style>
  <w:style w:type="paragraph" w:styleId="ListNumber2">
    <w:name w:val="List Number 2"/>
    <w:basedOn w:val="ListNumber"/>
    <w:rsid w:val="00BF3B66"/>
    <w:pPr>
      <w:ind w:left="851"/>
    </w:pPr>
  </w:style>
  <w:style w:type="paragraph" w:styleId="ListNumber">
    <w:name w:val="List Number"/>
    <w:basedOn w:val="List"/>
    <w:rsid w:val="00BF3B66"/>
  </w:style>
  <w:style w:type="paragraph" w:styleId="List">
    <w:name w:val="List"/>
    <w:basedOn w:val="Normal"/>
    <w:rsid w:val="00BF3B66"/>
    <w:pPr>
      <w:ind w:left="568" w:hanging="284"/>
    </w:pPr>
  </w:style>
  <w:style w:type="paragraph" w:styleId="Header">
    <w:name w:val="header"/>
    <w:rsid w:val="00BF3B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F3B66"/>
    <w:rPr>
      <w:b/>
      <w:bCs/>
      <w:position w:val="6"/>
      <w:sz w:val="16"/>
      <w:szCs w:val="16"/>
    </w:rPr>
  </w:style>
  <w:style w:type="paragraph" w:styleId="FootnoteText">
    <w:name w:val="footnote text"/>
    <w:basedOn w:val="Normal"/>
    <w:semiHidden/>
    <w:rsid w:val="00BF3B66"/>
    <w:pPr>
      <w:keepLines/>
      <w:spacing w:after="0"/>
      <w:ind w:left="454" w:hanging="454"/>
    </w:pPr>
    <w:rPr>
      <w:sz w:val="16"/>
      <w:szCs w:val="16"/>
    </w:rPr>
  </w:style>
  <w:style w:type="paragraph" w:customStyle="1" w:styleId="3GPPHeader">
    <w:name w:val="3GPP_Header"/>
    <w:basedOn w:val="Normal"/>
    <w:rsid w:val="00BF3B66"/>
    <w:pPr>
      <w:tabs>
        <w:tab w:val="left" w:pos="1701"/>
        <w:tab w:val="right" w:pos="9639"/>
      </w:tabs>
      <w:spacing w:after="240"/>
    </w:pPr>
    <w:rPr>
      <w:b/>
      <w:sz w:val="24"/>
    </w:rPr>
  </w:style>
  <w:style w:type="paragraph" w:styleId="TOC9">
    <w:name w:val="toc 9"/>
    <w:basedOn w:val="TOC8"/>
    <w:semiHidden/>
    <w:rsid w:val="00BF3B66"/>
    <w:pPr>
      <w:ind w:left="1418" w:hanging="1418"/>
    </w:pPr>
  </w:style>
  <w:style w:type="paragraph" w:styleId="TOC6">
    <w:name w:val="toc 6"/>
    <w:basedOn w:val="TOC5"/>
    <w:next w:val="Normal"/>
    <w:semiHidden/>
    <w:rsid w:val="00BF3B66"/>
    <w:pPr>
      <w:ind w:left="1985" w:hanging="1985"/>
    </w:pPr>
  </w:style>
  <w:style w:type="paragraph" w:styleId="TOC7">
    <w:name w:val="toc 7"/>
    <w:basedOn w:val="TOC6"/>
    <w:next w:val="Normal"/>
    <w:semiHidden/>
    <w:rsid w:val="00BF3B66"/>
    <w:pPr>
      <w:ind w:left="2268" w:hanging="2268"/>
    </w:pPr>
  </w:style>
  <w:style w:type="paragraph" w:styleId="ListBullet2">
    <w:name w:val="List Bullet 2"/>
    <w:basedOn w:val="ListBullet"/>
    <w:rsid w:val="00BF3B66"/>
    <w:pPr>
      <w:numPr>
        <w:numId w:val="6"/>
      </w:numPr>
    </w:pPr>
  </w:style>
  <w:style w:type="paragraph" w:styleId="ListBullet">
    <w:name w:val="List Bullet"/>
    <w:basedOn w:val="BodyText"/>
    <w:rsid w:val="00BF3B66"/>
    <w:pPr>
      <w:numPr>
        <w:numId w:val="5"/>
      </w:numPr>
    </w:pPr>
  </w:style>
  <w:style w:type="paragraph" w:styleId="ListBullet3">
    <w:name w:val="List Bullet 3"/>
    <w:basedOn w:val="ListBullet2"/>
    <w:rsid w:val="00BF3B66"/>
    <w:pPr>
      <w:numPr>
        <w:numId w:val="7"/>
      </w:numPr>
    </w:pPr>
  </w:style>
  <w:style w:type="paragraph" w:customStyle="1" w:styleId="EQ">
    <w:name w:val="EQ"/>
    <w:basedOn w:val="Normal"/>
    <w:next w:val="Normal"/>
    <w:rsid w:val="00BF3B66"/>
    <w:pPr>
      <w:keepLines/>
      <w:tabs>
        <w:tab w:val="center" w:pos="4536"/>
        <w:tab w:val="right" w:pos="9072"/>
      </w:tabs>
      <w:spacing w:after="180"/>
      <w:jc w:val="left"/>
    </w:pPr>
    <w:rPr>
      <w:noProof/>
      <w:lang w:eastAsia="en-US"/>
    </w:rPr>
  </w:style>
  <w:style w:type="paragraph" w:styleId="List2">
    <w:name w:val="List 2"/>
    <w:basedOn w:val="List"/>
    <w:rsid w:val="00BF3B66"/>
    <w:pPr>
      <w:ind w:left="851"/>
    </w:pPr>
  </w:style>
  <w:style w:type="paragraph" w:styleId="List3">
    <w:name w:val="List 3"/>
    <w:basedOn w:val="List2"/>
    <w:rsid w:val="00BF3B66"/>
    <w:pPr>
      <w:ind w:left="1135"/>
    </w:pPr>
  </w:style>
  <w:style w:type="paragraph" w:styleId="List4">
    <w:name w:val="List 4"/>
    <w:basedOn w:val="List3"/>
    <w:rsid w:val="00BF3B66"/>
    <w:pPr>
      <w:ind w:left="1418"/>
    </w:pPr>
  </w:style>
  <w:style w:type="paragraph" w:styleId="List5">
    <w:name w:val="List 5"/>
    <w:basedOn w:val="List4"/>
    <w:rsid w:val="00BF3B66"/>
    <w:pPr>
      <w:ind w:left="1702"/>
    </w:pPr>
  </w:style>
  <w:style w:type="paragraph" w:customStyle="1" w:styleId="EditorsNote">
    <w:name w:val="Editor's Note"/>
    <w:basedOn w:val="Normal"/>
    <w:rsid w:val="00BF3B66"/>
    <w:pPr>
      <w:keepLines/>
      <w:spacing w:after="180"/>
      <w:ind w:left="1135" w:hanging="851"/>
      <w:jc w:val="left"/>
    </w:pPr>
    <w:rPr>
      <w:color w:val="FF0000"/>
      <w:lang w:eastAsia="en-US"/>
    </w:rPr>
  </w:style>
  <w:style w:type="paragraph" w:styleId="ListBullet4">
    <w:name w:val="List Bullet 4"/>
    <w:basedOn w:val="ListBullet3"/>
    <w:rsid w:val="00BF3B66"/>
    <w:pPr>
      <w:numPr>
        <w:numId w:val="8"/>
      </w:numPr>
    </w:pPr>
  </w:style>
  <w:style w:type="paragraph" w:styleId="ListBullet5">
    <w:name w:val="List Bullet 5"/>
    <w:basedOn w:val="ListBullet4"/>
    <w:rsid w:val="00BF3B66"/>
    <w:pPr>
      <w:numPr>
        <w:numId w:val="4"/>
      </w:numPr>
    </w:pPr>
  </w:style>
  <w:style w:type="paragraph" w:styleId="Footer">
    <w:name w:val="footer"/>
    <w:basedOn w:val="Header"/>
    <w:semiHidden/>
    <w:rsid w:val="00BF3B66"/>
    <w:pPr>
      <w:jc w:val="center"/>
    </w:pPr>
    <w:rPr>
      <w:i/>
      <w:iCs/>
    </w:rPr>
  </w:style>
  <w:style w:type="paragraph" w:customStyle="1" w:styleId="Reference">
    <w:name w:val="Reference"/>
    <w:basedOn w:val="Normal"/>
    <w:link w:val="ReferenceChar"/>
    <w:rsid w:val="00BF3B66"/>
    <w:pPr>
      <w:numPr>
        <w:numId w:val="2"/>
      </w:numPr>
    </w:pPr>
  </w:style>
  <w:style w:type="paragraph" w:styleId="BalloonText">
    <w:name w:val="Balloon Text"/>
    <w:basedOn w:val="Normal"/>
    <w:semiHidden/>
    <w:rsid w:val="00BF3B66"/>
    <w:rPr>
      <w:rFonts w:ascii="Tahoma" w:hAnsi="Tahoma" w:cs="Tahoma"/>
      <w:sz w:val="16"/>
      <w:szCs w:val="16"/>
    </w:rPr>
  </w:style>
  <w:style w:type="character" w:styleId="PageNumber">
    <w:name w:val="page number"/>
    <w:semiHidden/>
    <w:rsid w:val="00BF3B66"/>
  </w:style>
  <w:style w:type="paragraph" w:styleId="BodyText">
    <w:name w:val="Body Text"/>
    <w:basedOn w:val="Normal"/>
    <w:link w:val="BodyTextChar"/>
    <w:rsid w:val="00BF3B66"/>
  </w:style>
  <w:style w:type="character" w:styleId="Hyperlink">
    <w:name w:val="Hyperlink"/>
    <w:uiPriority w:val="99"/>
    <w:rsid w:val="00BF3B66"/>
    <w:rPr>
      <w:color w:val="0000FF"/>
      <w:u w:val="single"/>
      <w:lang w:val="en-GB"/>
    </w:rPr>
  </w:style>
  <w:style w:type="character" w:styleId="FollowedHyperlink">
    <w:name w:val="FollowedHyperlink"/>
    <w:semiHidden/>
    <w:rsid w:val="00BF3B66"/>
    <w:rPr>
      <w:color w:val="FF0000"/>
      <w:u w:val="single"/>
    </w:rPr>
  </w:style>
  <w:style w:type="character" w:styleId="CommentReference">
    <w:name w:val="annotation reference"/>
    <w:semiHidden/>
    <w:rsid w:val="00BF3B66"/>
    <w:rPr>
      <w:sz w:val="16"/>
      <w:szCs w:val="16"/>
    </w:rPr>
  </w:style>
  <w:style w:type="paragraph" w:styleId="CommentText">
    <w:name w:val="annotation text"/>
    <w:basedOn w:val="Normal"/>
    <w:link w:val="CommentTextChar"/>
    <w:semiHidden/>
    <w:rsid w:val="00BF3B66"/>
  </w:style>
  <w:style w:type="paragraph" w:styleId="CommentSubject">
    <w:name w:val="annotation subject"/>
    <w:basedOn w:val="CommentText"/>
    <w:next w:val="CommentText"/>
    <w:semiHidden/>
    <w:rsid w:val="00BF3B66"/>
    <w:rPr>
      <w:b/>
      <w:bCs/>
    </w:rPr>
  </w:style>
  <w:style w:type="character" w:customStyle="1" w:styleId="Heading1Char">
    <w:name w:val="Heading 1 Char"/>
    <w:link w:val="Heading1"/>
    <w:rsid w:val="00BF3B66"/>
    <w:rPr>
      <w:rFonts w:ascii="Arial" w:hAnsi="Arial" w:cs="Arial"/>
      <w:sz w:val="36"/>
      <w:szCs w:val="36"/>
      <w:lang w:val="en-GB"/>
    </w:rPr>
  </w:style>
  <w:style w:type="paragraph" w:customStyle="1" w:styleId="B1">
    <w:name w:val="B1"/>
    <w:basedOn w:val="List"/>
    <w:rsid w:val="00BF3B66"/>
    <w:pPr>
      <w:spacing w:after="180"/>
      <w:jc w:val="left"/>
    </w:pPr>
    <w:rPr>
      <w:lang w:eastAsia="en-US"/>
    </w:rPr>
  </w:style>
  <w:style w:type="paragraph" w:customStyle="1" w:styleId="B2">
    <w:name w:val="B2"/>
    <w:basedOn w:val="List2"/>
    <w:rsid w:val="00BF3B66"/>
    <w:pPr>
      <w:spacing w:after="180"/>
      <w:jc w:val="left"/>
    </w:pPr>
    <w:rPr>
      <w:lang w:eastAsia="en-US"/>
    </w:rPr>
  </w:style>
  <w:style w:type="paragraph" w:customStyle="1" w:styleId="B3">
    <w:name w:val="B3"/>
    <w:basedOn w:val="List3"/>
    <w:rsid w:val="00BF3B66"/>
    <w:pPr>
      <w:spacing w:after="180"/>
      <w:jc w:val="left"/>
    </w:pPr>
    <w:rPr>
      <w:lang w:eastAsia="en-US"/>
    </w:rPr>
  </w:style>
  <w:style w:type="paragraph" w:customStyle="1" w:styleId="B4">
    <w:name w:val="B4"/>
    <w:basedOn w:val="List4"/>
    <w:rsid w:val="00BF3B66"/>
    <w:pPr>
      <w:spacing w:after="180"/>
      <w:jc w:val="left"/>
    </w:pPr>
    <w:rPr>
      <w:lang w:eastAsia="en-US"/>
    </w:rPr>
  </w:style>
  <w:style w:type="paragraph" w:customStyle="1" w:styleId="Proposal">
    <w:name w:val="Proposal"/>
    <w:basedOn w:val="Normal"/>
    <w:rsid w:val="00BF3B66"/>
    <w:pPr>
      <w:numPr>
        <w:numId w:val="3"/>
      </w:numPr>
      <w:tabs>
        <w:tab w:val="clear" w:pos="1304"/>
        <w:tab w:val="left" w:pos="1701"/>
      </w:tabs>
      <w:ind w:left="1701" w:hanging="1701"/>
    </w:pPr>
    <w:rPr>
      <w:b/>
      <w:bCs/>
    </w:rPr>
  </w:style>
  <w:style w:type="character" w:customStyle="1" w:styleId="BodyTextChar">
    <w:name w:val="Body Text Char"/>
    <w:link w:val="BodyText"/>
    <w:rsid w:val="00BF3B66"/>
    <w:rPr>
      <w:rFonts w:ascii="Arial" w:hAnsi="Arial"/>
      <w:lang w:val="en-GB"/>
    </w:rPr>
  </w:style>
  <w:style w:type="paragraph" w:customStyle="1" w:styleId="B5">
    <w:name w:val="B5"/>
    <w:basedOn w:val="List5"/>
    <w:rsid w:val="00BF3B66"/>
    <w:pPr>
      <w:spacing w:after="180"/>
      <w:jc w:val="left"/>
    </w:pPr>
    <w:rPr>
      <w:lang w:eastAsia="en-US"/>
    </w:rPr>
  </w:style>
  <w:style w:type="paragraph" w:customStyle="1" w:styleId="EX">
    <w:name w:val="EX"/>
    <w:basedOn w:val="Normal"/>
    <w:rsid w:val="00BF3B66"/>
    <w:pPr>
      <w:keepLines/>
      <w:spacing w:after="180"/>
      <w:ind w:left="1702" w:hanging="1418"/>
      <w:jc w:val="left"/>
    </w:pPr>
    <w:rPr>
      <w:lang w:eastAsia="en-US"/>
    </w:rPr>
  </w:style>
  <w:style w:type="paragraph" w:customStyle="1" w:styleId="EW">
    <w:name w:val="EW"/>
    <w:basedOn w:val="EX"/>
    <w:rsid w:val="00BF3B66"/>
    <w:pPr>
      <w:spacing w:after="0"/>
    </w:pPr>
  </w:style>
  <w:style w:type="paragraph" w:customStyle="1" w:styleId="TAL">
    <w:name w:val="TAL"/>
    <w:basedOn w:val="Normal"/>
    <w:rsid w:val="00BF3B66"/>
    <w:pPr>
      <w:keepNext/>
      <w:keepLines/>
      <w:spacing w:after="0"/>
      <w:jc w:val="left"/>
    </w:pPr>
    <w:rPr>
      <w:sz w:val="18"/>
      <w:lang w:eastAsia="en-US"/>
    </w:rPr>
  </w:style>
  <w:style w:type="paragraph" w:customStyle="1" w:styleId="TAC">
    <w:name w:val="TAC"/>
    <w:basedOn w:val="TAL"/>
    <w:rsid w:val="00BF3B66"/>
    <w:pPr>
      <w:jc w:val="center"/>
    </w:pPr>
  </w:style>
  <w:style w:type="paragraph" w:customStyle="1" w:styleId="TAH">
    <w:name w:val="TAH"/>
    <w:basedOn w:val="TAC"/>
    <w:rsid w:val="00BF3B66"/>
    <w:rPr>
      <w:b/>
    </w:rPr>
  </w:style>
  <w:style w:type="paragraph" w:customStyle="1" w:styleId="TAN">
    <w:name w:val="TAN"/>
    <w:basedOn w:val="TAL"/>
    <w:rsid w:val="00BF3B66"/>
    <w:pPr>
      <w:ind w:left="851" w:hanging="851"/>
    </w:pPr>
  </w:style>
  <w:style w:type="paragraph" w:customStyle="1" w:styleId="TAR">
    <w:name w:val="TAR"/>
    <w:basedOn w:val="TAL"/>
    <w:rsid w:val="00BF3B66"/>
    <w:pPr>
      <w:jc w:val="right"/>
    </w:pPr>
  </w:style>
  <w:style w:type="paragraph" w:customStyle="1" w:styleId="TH">
    <w:name w:val="TH"/>
    <w:basedOn w:val="Normal"/>
    <w:rsid w:val="00BF3B66"/>
    <w:pPr>
      <w:keepNext/>
      <w:keepLines/>
      <w:spacing w:before="60" w:after="180"/>
      <w:jc w:val="center"/>
    </w:pPr>
    <w:rPr>
      <w:b/>
      <w:lang w:eastAsia="en-US"/>
    </w:rPr>
  </w:style>
  <w:style w:type="paragraph" w:customStyle="1" w:styleId="TF">
    <w:name w:val="TF"/>
    <w:basedOn w:val="TH"/>
    <w:rsid w:val="00BF3B66"/>
    <w:pPr>
      <w:keepNext w:val="0"/>
      <w:spacing w:before="0" w:after="240"/>
    </w:pPr>
  </w:style>
  <w:style w:type="paragraph" w:customStyle="1" w:styleId="TT">
    <w:name w:val="TT"/>
    <w:basedOn w:val="Heading1"/>
    <w:next w:val="Normal"/>
    <w:rsid w:val="00BF3B66"/>
    <w:pPr>
      <w:numPr>
        <w:numId w:val="0"/>
      </w:numPr>
      <w:ind w:left="1134" w:hanging="1134"/>
      <w:outlineLvl w:val="9"/>
    </w:pPr>
    <w:rPr>
      <w:rFonts w:cs="Times New Roman"/>
      <w:szCs w:val="20"/>
      <w:lang w:eastAsia="en-US"/>
    </w:rPr>
  </w:style>
  <w:style w:type="paragraph" w:customStyle="1" w:styleId="ZA">
    <w:name w:val="ZA"/>
    <w:rsid w:val="00BF3B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B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B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F3B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F3B66"/>
  </w:style>
  <w:style w:type="paragraph" w:customStyle="1" w:styleId="ZH">
    <w:name w:val="ZH"/>
    <w:rsid w:val="00BF3B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F3B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F3B66"/>
    <w:pPr>
      <w:framePr w:hRule="auto" w:wrap="notBeside" w:y="852"/>
    </w:pPr>
    <w:rPr>
      <w:i w:val="0"/>
      <w:sz w:val="40"/>
    </w:rPr>
  </w:style>
  <w:style w:type="paragraph" w:customStyle="1" w:styleId="ZU">
    <w:name w:val="ZU"/>
    <w:rsid w:val="00BF3B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B66"/>
    <w:pPr>
      <w:framePr w:wrap="notBeside" w:y="16161"/>
    </w:pPr>
  </w:style>
  <w:style w:type="paragraph" w:customStyle="1" w:styleId="FP">
    <w:name w:val="FP"/>
    <w:basedOn w:val="Normal"/>
    <w:rsid w:val="00BF3B66"/>
    <w:pPr>
      <w:spacing w:after="0"/>
      <w:jc w:val="left"/>
    </w:pPr>
    <w:rPr>
      <w:lang w:eastAsia="en-US"/>
    </w:rPr>
  </w:style>
  <w:style w:type="paragraph" w:customStyle="1" w:styleId="Observation">
    <w:name w:val="Observation"/>
    <w:basedOn w:val="Proposal"/>
    <w:qFormat/>
    <w:rsid w:val="00BF3B66"/>
    <w:pPr>
      <w:numPr>
        <w:numId w:val="13"/>
      </w:numPr>
      <w:ind w:left="1701" w:hanging="1701"/>
    </w:pPr>
  </w:style>
  <w:style w:type="paragraph" w:styleId="TableofFigures">
    <w:name w:val="table of figures"/>
    <w:basedOn w:val="Normal"/>
    <w:next w:val="Normal"/>
    <w:uiPriority w:val="99"/>
    <w:rsid w:val="00BF3B66"/>
    <w:pPr>
      <w:ind w:left="1418" w:hanging="1418"/>
      <w:jc w:val="left"/>
    </w:pPr>
    <w:rPr>
      <w:b/>
    </w:rPr>
  </w:style>
  <w:style w:type="paragraph" w:customStyle="1" w:styleId="CRCoverPage">
    <w:name w:val="CR Cover Page"/>
    <w:rsid w:val="00BF3B66"/>
    <w:pPr>
      <w:spacing w:after="120"/>
    </w:pPr>
    <w:rPr>
      <w:rFonts w:ascii="Arial" w:hAnsi="Arial"/>
      <w:lang w:val="en-GB" w:eastAsia="en-US"/>
    </w:rPr>
  </w:style>
  <w:style w:type="character" w:customStyle="1" w:styleId="Heading2Char">
    <w:name w:val="Heading 2 Char"/>
    <w:basedOn w:val="DefaultParagraphFont"/>
    <w:link w:val="Heading2"/>
    <w:locked/>
    <w:rsid w:val="00AD1636"/>
    <w:rPr>
      <w:rFonts w:ascii="Arial" w:hAnsi="Arial" w:cs="Arial"/>
      <w:sz w:val="32"/>
      <w:szCs w:val="32"/>
      <w:lang w:val="en-GB"/>
    </w:rPr>
  </w:style>
  <w:style w:type="character" w:customStyle="1" w:styleId="Heading3Char">
    <w:name w:val="Heading 3 Char"/>
    <w:basedOn w:val="DefaultParagraphFont"/>
    <w:link w:val="Heading3"/>
    <w:locked/>
    <w:rsid w:val="00AD1636"/>
    <w:rPr>
      <w:rFonts w:ascii="Arial" w:hAnsi="Arial" w:cs="Arial"/>
      <w:sz w:val="28"/>
      <w:szCs w:val="28"/>
      <w:lang w:val="en-GB"/>
    </w:rPr>
  </w:style>
  <w:style w:type="paragraph" w:customStyle="1" w:styleId="Doc-text2">
    <w:name w:val="Doc-text2"/>
    <w:basedOn w:val="Normal"/>
    <w:link w:val="Doc-text2Char"/>
    <w:qFormat/>
    <w:rsid w:val="00AD1636"/>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val="sv-SE" w:eastAsia="en-GB"/>
    </w:rPr>
  </w:style>
  <w:style w:type="character" w:customStyle="1" w:styleId="Doc-text2Char">
    <w:name w:val="Doc-text2 Char"/>
    <w:link w:val="Doc-text2"/>
    <w:locked/>
    <w:rsid w:val="00AD1636"/>
    <w:rPr>
      <w:rFonts w:asciiTheme="minorHAnsi" w:eastAsia="MS Mincho" w:hAnsiTheme="minorHAnsi"/>
      <w:sz w:val="22"/>
      <w:szCs w:val="24"/>
      <w:lang w:val="sv-SE" w:eastAsia="en-GB"/>
    </w:rPr>
  </w:style>
  <w:style w:type="character" w:customStyle="1" w:styleId="ReferenceChar">
    <w:name w:val="Reference Char"/>
    <w:link w:val="Reference"/>
    <w:locked/>
    <w:rsid w:val="00AD1636"/>
    <w:rPr>
      <w:rFonts w:ascii="Arial" w:hAnsi="Arial"/>
      <w:lang w:val="en-GB"/>
    </w:rPr>
  </w:style>
  <w:style w:type="paragraph" w:styleId="ListParagraph">
    <w:name w:val="List Paragraph"/>
    <w:basedOn w:val="Normal"/>
    <w:uiPriority w:val="34"/>
    <w:qFormat/>
    <w:rsid w:val="00FC5540"/>
    <w:pPr>
      <w:ind w:left="720"/>
      <w:contextualSpacing/>
    </w:pPr>
  </w:style>
  <w:style w:type="paragraph" w:styleId="Revision">
    <w:name w:val="Revision"/>
    <w:hidden/>
    <w:uiPriority w:val="99"/>
    <w:semiHidden/>
    <w:rsid w:val="00C30099"/>
    <w:rPr>
      <w:rFonts w:ascii="Arial" w:hAnsi="Arial"/>
      <w:lang w:val="en-GB"/>
    </w:rPr>
  </w:style>
  <w:style w:type="character" w:customStyle="1" w:styleId="CommentTextChar">
    <w:name w:val="Comment Text Char"/>
    <w:basedOn w:val="DefaultParagraphFont"/>
    <w:link w:val="CommentText"/>
    <w:semiHidden/>
    <w:rsid w:val="000730EC"/>
    <w:rPr>
      <w:rFonts w:ascii="Arial" w:hAnsi="Arial"/>
      <w:lang w:val="en-GB"/>
    </w:rPr>
  </w:style>
  <w:style w:type="paragraph" w:customStyle="1" w:styleId="Doc-title">
    <w:name w:val="Doc-title"/>
    <w:basedOn w:val="Normal"/>
    <w:next w:val="Normal"/>
    <w:link w:val="Doc-titleChar"/>
    <w:qFormat/>
    <w:rsid w:val="002B745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locked/>
    <w:rsid w:val="002B745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995775">
      <w:bodyDiv w:val="1"/>
      <w:marLeft w:val="0"/>
      <w:marRight w:val="0"/>
      <w:marTop w:val="0"/>
      <w:marBottom w:val="0"/>
      <w:divBdr>
        <w:top w:val="none" w:sz="0" w:space="0" w:color="auto"/>
        <w:left w:val="none" w:sz="0" w:space="0" w:color="auto"/>
        <w:bottom w:val="none" w:sz="0" w:space="0" w:color="auto"/>
        <w:right w:val="none" w:sz="0" w:space="0" w:color="auto"/>
      </w:divBdr>
    </w:div>
    <w:div w:id="557132595">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715013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_dlc_DocId xmlns="08b2df90-05d3-4030-90d4-c9feeb4a1cd9">SAQRZK7RPU5V-1-16385</_dlc_DocId>
    <TaxCatchAll xmlns="08b2df90-05d3-4030-90d4-c9feeb4a1cd9">
      <Value>32</Value>
      <Value>31</Value>
      <Value>30</Value>
      <Value>2</Value>
      <Value>1</Value>
    </TaxCatchAll>
    <_dlc_DocIdUrl xmlns="08b2df90-05d3-4030-90d4-c9feeb4a1cd9">
      <Url>https://ericoll.internal.ericsson.com/sites/NSA/_layouts/DocIdRedir.aspx?ID=SAQRZK7RPU5V-1-16385</Url>
      <Description>SAQRZK7RPU5V-1-16385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B7B8D30B-B913-420B-B77D-BAD15C5C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6</TotalTime>
  <Pages>5</Pages>
  <Words>1885</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Kristina Zetterberg</dc:creator>
  <cp:keywords>Ericsson; TDoc; 3GPP</cp:keywords>
  <cp:lastModifiedBy>ERICSSON</cp:lastModifiedBy>
  <cp:revision>4</cp:revision>
  <cp:lastPrinted>2008-01-31T06:09:00Z</cp:lastPrinted>
  <dcterms:created xsi:type="dcterms:W3CDTF">2017-02-04T02:10:00Z</dcterms:created>
  <dcterms:modified xsi:type="dcterms:W3CDTF">2017-02-04T02:16:00Z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bcb30e67-2310-4df1-b52c-cb5f4f1fda0d</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